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32"/>
          <w:szCs w:val="32"/>
        </w:rPr>
      </w:pPr>
      <w:r w:rsidRPr="00302AA3">
        <w:rPr>
          <w:b/>
          <w:sz w:val="32"/>
          <w:szCs w:val="32"/>
        </w:rPr>
        <w:t>REQUEST FOR PROPOSALS</w:t>
      </w:r>
    </w:p>
    <w:p w:rsidR="00BA46B3" w:rsidRDefault="00BA46B3" w:rsidP="00192317">
      <w:pPr>
        <w:tabs>
          <w:tab w:val="left" w:pos="720"/>
          <w:tab w:val="right" w:leader="dot" w:pos="8640"/>
        </w:tabs>
        <w:jc w:val="center"/>
        <w:rPr>
          <w:b/>
          <w:sz w:val="32"/>
          <w:szCs w:val="32"/>
        </w:rPr>
      </w:pPr>
    </w:p>
    <w:p w:rsidR="00BA46B3" w:rsidRDefault="00BA46B3" w:rsidP="00192317">
      <w:pPr>
        <w:tabs>
          <w:tab w:val="left" w:pos="720"/>
          <w:tab w:val="right" w:leader="dot" w:pos="8640"/>
        </w:tabs>
        <w:jc w:val="center"/>
        <w:rPr>
          <w:b/>
          <w:sz w:val="32"/>
          <w:szCs w:val="32"/>
        </w:rPr>
      </w:pPr>
    </w:p>
    <w:p w:rsidR="00192317" w:rsidRDefault="00192317" w:rsidP="00192317">
      <w:pPr>
        <w:tabs>
          <w:tab w:val="left" w:pos="720"/>
          <w:tab w:val="right" w:leader="dot" w:pos="8640"/>
        </w:tabs>
        <w:jc w:val="center"/>
        <w:rPr>
          <w:b/>
          <w:sz w:val="28"/>
        </w:rPr>
      </w:pPr>
      <w:r>
        <w:rPr>
          <w:b/>
          <w:sz w:val="32"/>
          <w:szCs w:val="32"/>
        </w:rPr>
        <w:t>FOR  NGO</w:t>
      </w:r>
    </w:p>
    <w:p w:rsidR="00192317" w:rsidRPr="00302AA3" w:rsidRDefault="00192317">
      <w:pPr>
        <w:tabs>
          <w:tab w:val="left" w:pos="720"/>
          <w:tab w:val="right" w:leader="dot" w:pos="8640"/>
        </w:tabs>
        <w:jc w:val="center"/>
        <w:rPr>
          <w:b/>
          <w:sz w:val="32"/>
          <w:szCs w:val="32"/>
        </w:rPr>
      </w:pP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sz w:val="28"/>
        </w:rPr>
      </w:pPr>
    </w:p>
    <w:p w:rsidR="000B5EDC" w:rsidRDefault="000B5EDC">
      <w:pPr>
        <w:jc w:val="center"/>
        <w:rPr>
          <w:b/>
          <w:sz w:val="28"/>
        </w:rPr>
      </w:pPr>
    </w:p>
    <w:p w:rsidR="000B5EDC" w:rsidRDefault="000B5EDC">
      <w:pPr>
        <w:jc w:val="center"/>
        <w:rPr>
          <w:b/>
          <w:sz w:val="28"/>
        </w:rPr>
      </w:pPr>
      <w:r>
        <w:rPr>
          <w:b/>
          <w:sz w:val="28"/>
        </w:rPr>
        <w:t xml:space="preserve">Selection of </w:t>
      </w:r>
      <w:r w:rsidR="00DB5852">
        <w:rPr>
          <w:b/>
          <w:sz w:val="28"/>
        </w:rPr>
        <w:t>NGO</w:t>
      </w:r>
      <w:r>
        <w:rPr>
          <w:b/>
          <w:sz w:val="28"/>
        </w:rPr>
        <w:t xml:space="preserve"> Services for:</w:t>
      </w:r>
      <w:r w:rsidR="00F50FFB">
        <w:rPr>
          <w:b/>
          <w:sz w:val="28"/>
        </w:rPr>
        <w:t xml:space="preserve"> </w:t>
      </w:r>
      <w:r w:rsidR="0076123D">
        <w:rPr>
          <w:b/>
          <w:sz w:val="28"/>
        </w:rPr>
        <w:t>REDD Awareness Program</w:t>
      </w: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514F82" w:rsidRDefault="000B5EDC">
      <w:pPr>
        <w:jc w:val="center"/>
        <w:rPr>
          <w:b/>
          <w:sz w:val="28"/>
        </w:rPr>
      </w:pPr>
      <w:r>
        <w:rPr>
          <w:b/>
          <w:sz w:val="28"/>
        </w:rPr>
        <w:t>Client:</w:t>
      </w:r>
    </w:p>
    <w:p w:rsidR="00514F82" w:rsidRDefault="00514F82">
      <w:pPr>
        <w:jc w:val="center"/>
        <w:rPr>
          <w:b/>
          <w:sz w:val="28"/>
        </w:rPr>
      </w:pPr>
      <w:r>
        <w:rPr>
          <w:b/>
          <w:sz w:val="28"/>
        </w:rPr>
        <w:t>Government of Nepal</w:t>
      </w:r>
    </w:p>
    <w:p w:rsidR="00514F82" w:rsidRDefault="00514F82">
      <w:pPr>
        <w:jc w:val="center"/>
        <w:rPr>
          <w:b/>
          <w:sz w:val="28"/>
        </w:rPr>
      </w:pPr>
      <w:r>
        <w:rPr>
          <w:b/>
          <w:sz w:val="28"/>
        </w:rPr>
        <w:t xml:space="preserve">Ministry of Forest and </w:t>
      </w:r>
      <w:r w:rsidR="00DB5852">
        <w:rPr>
          <w:b/>
          <w:sz w:val="28"/>
        </w:rPr>
        <w:t>Environment</w:t>
      </w:r>
    </w:p>
    <w:p w:rsidR="000B5EDC" w:rsidRDefault="000B5EDC">
      <w:pPr>
        <w:jc w:val="center"/>
        <w:rPr>
          <w:b/>
          <w:sz w:val="28"/>
        </w:rPr>
      </w:pPr>
      <w:r>
        <w:rPr>
          <w:b/>
          <w:sz w:val="28"/>
        </w:rPr>
        <w:t xml:space="preserve"> </w:t>
      </w:r>
      <w:r w:rsidR="008C00B7">
        <w:rPr>
          <w:b/>
          <w:sz w:val="28"/>
        </w:rPr>
        <w:t>REDD Implementation Center, Babarmahal</w:t>
      </w:r>
    </w:p>
    <w:p w:rsidR="000B5EDC" w:rsidRDefault="000B5EDC">
      <w:pPr>
        <w:jc w:val="center"/>
        <w:rPr>
          <w:b/>
          <w:sz w:val="28"/>
        </w:rPr>
      </w:pPr>
    </w:p>
    <w:p w:rsidR="000B5EDC" w:rsidRDefault="000B5EDC">
      <w:pPr>
        <w:jc w:val="center"/>
        <w:rPr>
          <w:b/>
          <w:sz w:val="28"/>
        </w:rPr>
      </w:pPr>
      <w:r w:rsidRPr="004D557B">
        <w:rPr>
          <w:b/>
          <w:sz w:val="28"/>
        </w:rPr>
        <w:t>Country:</w:t>
      </w:r>
      <w:r w:rsidR="00514F82">
        <w:rPr>
          <w:b/>
          <w:sz w:val="28"/>
        </w:rPr>
        <w:t xml:space="preserve"> </w:t>
      </w:r>
      <w:r w:rsidR="008C00B7">
        <w:rPr>
          <w:b/>
          <w:sz w:val="28"/>
        </w:rPr>
        <w:t>Nepal</w:t>
      </w:r>
    </w:p>
    <w:p w:rsidR="000B5EDC" w:rsidRDefault="000B5EDC">
      <w:pPr>
        <w:jc w:val="center"/>
      </w:pPr>
    </w:p>
    <w:p w:rsidR="00514F82" w:rsidRDefault="00514F82">
      <w:pPr>
        <w:tabs>
          <w:tab w:val="left" w:pos="720"/>
          <w:tab w:val="right" w:leader="dot" w:pos="8640"/>
        </w:tabs>
        <w:jc w:val="center"/>
        <w:rPr>
          <w:b/>
          <w:sz w:val="28"/>
        </w:rPr>
      </w:pPr>
    </w:p>
    <w:p w:rsidR="000B5EDC" w:rsidRDefault="007C4968">
      <w:pPr>
        <w:tabs>
          <w:tab w:val="left" w:pos="720"/>
          <w:tab w:val="right" w:leader="dot" w:pos="8640"/>
        </w:tabs>
        <w:jc w:val="center"/>
        <w:rPr>
          <w:b/>
          <w:sz w:val="28"/>
        </w:rPr>
      </w:pPr>
      <w:r>
        <w:rPr>
          <w:b/>
          <w:sz w:val="28"/>
        </w:rPr>
        <w:t>Project</w:t>
      </w:r>
      <w:r w:rsidR="000B5EDC" w:rsidRPr="004D557B">
        <w:rPr>
          <w:b/>
          <w:sz w:val="28"/>
        </w:rPr>
        <w:t>:</w:t>
      </w:r>
      <w:r w:rsidR="00514F82">
        <w:rPr>
          <w:b/>
          <w:sz w:val="28"/>
        </w:rPr>
        <w:t xml:space="preserve"> </w:t>
      </w:r>
      <w:r w:rsidR="00195FC9">
        <w:rPr>
          <w:b/>
          <w:sz w:val="28"/>
        </w:rPr>
        <w:t>REDD Readiness.</w:t>
      </w:r>
      <w:r w:rsidR="00DE436C">
        <w:rPr>
          <w:b/>
          <w:sz w:val="28"/>
        </w:rPr>
        <w:t xml:space="preserve"> </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F50FFB" w:rsidRDefault="00F50FFB" w:rsidP="0083171B">
      <w:pPr>
        <w:jc w:val="center"/>
        <w:rPr>
          <w:b/>
          <w:sz w:val="28"/>
        </w:rPr>
      </w:pPr>
    </w:p>
    <w:p w:rsidR="00514F82" w:rsidRDefault="00514F82" w:rsidP="0083171B">
      <w:pPr>
        <w:jc w:val="center"/>
        <w:rPr>
          <w:b/>
          <w:sz w:val="28"/>
        </w:rPr>
      </w:pPr>
    </w:p>
    <w:p w:rsidR="00514F82" w:rsidRDefault="00514F82" w:rsidP="0083171B">
      <w:pPr>
        <w:jc w:val="center"/>
        <w:rPr>
          <w:b/>
          <w:sz w:val="28"/>
        </w:rPr>
      </w:pPr>
    </w:p>
    <w:p w:rsidR="00514F82" w:rsidRDefault="00514F82" w:rsidP="0083171B">
      <w:pPr>
        <w:jc w:val="center"/>
        <w:rPr>
          <w:b/>
          <w:sz w:val="28"/>
        </w:rPr>
      </w:pPr>
    </w:p>
    <w:p w:rsidR="000B5EDC" w:rsidRDefault="000B5EDC" w:rsidP="0083171B">
      <w:pPr>
        <w:jc w:val="center"/>
        <w:rPr>
          <w:b/>
          <w:sz w:val="28"/>
        </w:rPr>
      </w:pPr>
      <w:r>
        <w:rPr>
          <w:b/>
          <w:sz w:val="28"/>
        </w:rPr>
        <w:t>Issued on:</w:t>
      </w:r>
      <w:r w:rsidR="00DE436C">
        <w:rPr>
          <w:b/>
          <w:sz w:val="28"/>
        </w:rPr>
        <w:t xml:space="preserve"> </w:t>
      </w:r>
      <w:r w:rsidR="00DB5852">
        <w:rPr>
          <w:b/>
          <w:sz w:val="28"/>
        </w:rPr>
        <w:t>9 May</w:t>
      </w:r>
      <w:r w:rsidR="00B733AB">
        <w:rPr>
          <w:b/>
          <w:sz w:val="28"/>
        </w:rPr>
        <w:t xml:space="preserve"> 2018</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833AC6" w:rsidRDefault="00833AC6" w:rsidP="00CD0085">
      <w:pPr>
        <w:tabs>
          <w:tab w:val="left" w:pos="720"/>
          <w:tab w:val="right" w:leader="dot" w:pos="8640"/>
        </w:tabs>
        <w:jc w:val="center"/>
        <w:rPr>
          <w:b/>
          <w:sz w:val="28"/>
        </w:rPr>
        <w:sectPr w:rsidR="00833AC6" w:rsidSect="00FD1AE7">
          <w:headerReference w:type="even" r:id="rId8"/>
          <w:headerReference w:type="default" r:id="rId9"/>
          <w:footerReference w:type="default" r:id="rId10"/>
          <w:footerReference w:type="first" r:id="rId11"/>
          <w:pgSz w:w="12240" w:h="15840" w:code="1"/>
          <w:pgMar w:top="1440" w:right="1440" w:bottom="1729" w:left="1729" w:header="720" w:footer="720" w:gutter="0"/>
          <w:pgNumType w:fmt="lowerRoman"/>
          <w:cols w:space="720"/>
        </w:sectPr>
      </w:pPr>
    </w:p>
    <w:p w:rsidR="00305F99" w:rsidRPr="00655BC2" w:rsidRDefault="000B5EDC" w:rsidP="00B733AB">
      <w:pPr>
        <w:tabs>
          <w:tab w:val="left" w:pos="720"/>
          <w:tab w:val="right" w:leader="dot" w:pos="8640"/>
        </w:tabs>
        <w:jc w:val="both"/>
      </w:pPr>
      <w:r>
        <w:lastRenderedPageBreak/>
        <w:tab/>
      </w:r>
    </w:p>
    <w:p w:rsidR="00833AC6" w:rsidRDefault="00D85B3D" w:rsidP="00B733AB">
      <w:pPr>
        <w:tabs>
          <w:tab w:val="left" w:pos="720"/>
          <w:tab w:val="right" w:leader="dot" w:pos="8640"/>
        </w:tabs>
        <w:jc w:val="both"/>
        <w:rPr>
          <w:b/>
          <w:iCs/>
          <w:sz w:val="32"/>
          <w:szCs w:val="32"/>
        </w:rPr>
      </w:pPr>
      <w:r w:rsidRPr="00655BC2">
        <w:tab/>
      </w:r>
      <w:bookmarkStart w:id="0" w:name="_Toc265495736"/>
    </w:p>
    <w:bookmarkEnd w:id="0"/>
    <w:p w:rsidR="00160206" w:rsidRPr="00160206" w:rsidRDefault="00160206" w:rsidP="00160206">
      <w:pPr>
        <w:pStyle w:val="Heading1"/>
        <w:spacing w:after="120"/>
        <w:rPr>
          <w:rFonts w:ascii="Times New Roman" w:hAnsi="Times New Roman"/>
          <w:b w:val="0"/>
          <w:bCs/>
          <w:sz w:val="24"/>
          <w:szCs w:val="24"/>
        </w:rPr>
      </w:pPr>
      <w:r w:rsidRPr="00160206">
        <w:rPr>
          <w:rFonts w:ascii="Times New Roman" w:hAnsi="Times New Roman"/>
          <w:b w:val="0"/>
          <w:bCs/>
          <w:sz w:val="24"/>
          <w:szCs w:val="24"/>
        </w:rPr>
        <w:t>Government of Nepal</w:t>
      </w:r>
    </w:p>
    <w:p w:rsidR="00160206" w:rsidRPr="00160206" w:rsidRDefault="00160206" w:rsidP="00160206">
      <w:pPr>
        <w:spacing w:after="120"/>
        <w:jc w:val="center"/>
      </w:pPr>
      <w:r w:rsidRPr="00160206">
        <w:t xml:space="preserve">Ministry of Forests and </w:t>
      </w:r>
      <w:r w:rsidR="0076123D">
        <w:t>Environment</w:t>
      </w:r>
    </w:p>
    <w:p w:rsidR="00160206" w:rsidRPr="00160206" w:rsidRDefault="00160206" w:rsidP="00160206">
      <w:pPr>
        <w:spacing w:after="120"/>
        <w:jc w:val="center"/>
        <w:rPr>
          <w:b/>
          <w:bCs/>
          <w:sz w:val="28"/>
        </w:rPr>
      </w:pPr>
      <w:r w:rsidRPr="00160206">
        <w:rPr>
          <w:b/>
          <w:bCs/>
          <w:sz w:val="28"/>
        </w:rPr>
        <w:t>REDD Implementation Center, Babarmahal</w:t>
      </w:r>
    </w:p>
    <w:p w:rsidR="000B5EDC" w:rsidRPr="00593DDB" w:rsidRDefault="000B5EDC">
      <w:pPr>
        <w:pStyle w:val="List"/>
      </w:pPr>
    </w:p>
    <w:p w:rsidR="000B5EDC" w:rsidRPr="00A04FA1" w:rsidRDefault="000B5EDC" w:rsidP="00F25D26">
      <w:pPr>
        <w:pStyle w:val="List"/>
        <w:ind w:left="0" w:firstLine="0"/>
      </w:pPr>
      <w:r w:rsidRPr="00A04FA1">
        <w:rPr>
          <w:b/>
          <w:lang w:val="en-GB"/>
        </w:rPr>
        <w:t>R</w:t>
      </w:r>
      <w:r w:rsidRPr="00A04FA1">
        <w:rPr>
          <w:b/>
        </w:rPr>
        <w:t>FP No</w:t>
      </w:r>
      <w:r w:rsidR="00A04FA1">
        <w:rPr>
          <w:b/>
        </w:rPr>
        <w:t xml:space="preserve">. </w:t>
      </w:r>
      <w:r w:rsidRPr="00A04FA1">
        <w:rPr>
          <w:b/>
        </w:rPr>
        <w:t>Grant No</w:t>
      </w:r>
      <w:r w:rsidR="00F50FFB">
        <w:t xml:space="preserve"> FIP TFOA 4</w:t>
      </w:r>
      <w:r w:rsidR="00195FC9">
        <w:t>169</w:t>
      </w:r>
    </w:p>
    <w:p w:rsidR="002A447F" w:rsidRDefault="008C00B7" w:rsidP="00F25D26">
      <w:pPr>
        <w:pStyle w:val="List"/>
        <w:ind w:left="0" w:firstLine="0"/>
        <w:rPr>
          <w:i/>
        </w:rPr>
      </w:pPr>
      <w:r>
        <w:rPr>
          <w:i/>
        </w:rPr>
        <w:t xml:space="preserve">Babarmahal Kathmandu, </w:t>
      </w:r>
    </w:p>
    <w:p w:rsidR="000B5EDC" w:rsidRDefault="00DB5852" w:rsidP="00F25D26">
      <w:pPr>
        <w:pStyle w:val="List"/>
        <w:ind w:left="0" w:firstLine="0"/>
        <w:rPr>
          <w:i/>
        </w:rPr>
      </w:pPr>
      <w:r>
        <w:rPr>
          <w:i/>
        </w:rPr>
        <w:t>9 May</w:t>
      </w:r>
      <w:r w:rsidR="00B733AB">
        <w:rPr>
          <w:i/>
        </w:rPr>
        <w:t xml:space="preserve"> 2018</w:t>
      </w:r>
    </w:p>
    <w:p w:rsidR="00A17DA5" w:rsidRDefault="00A17DA5" w:rsidP="00F25D26">
      <w:pPr>
        <w:pStyle w:val="List"/>
        <w:ind w:left="0" w:firstLine="0"/>
        <w:rPr>
          <w:i/>
        </w:rPr>
      </w:pPr>
    </w:p>
    <w:p w:rsidR="00A17DA5" w:rsidRDefault="00A17DA5" w:rsidP="00A17DA5">
      <w:pPr>
        <w:pStyle w:val="Salutation"/>
      </w:pPr>
      <w:r w:rsidRPr="00FD70C0">
        <w:t>Dear M</w:t>
      </w:r>
      <w:r w:rsidR="00450B15">
        <w:t>S,</w:t>
      </w:r>
    </w:p>
    <w:p w:rsidR="00771B09" w:rsidRDefault="00771B09" w:rsidP="001F7771">
      <w:pPr>
        <w:pStyle w:val="BankNormal"/>
        <w:tabs>
          <w:tab w:val="left" w:pos="720"/>
          <w:tab w:val="right" w:leader="dot" w:pos="8640"/>
        </w:tabs>
        <w:spacing w:after="0"/>
        <w:rPr>
          <w:szCs w:val="24"/>
        </w:rPr>
      </w:pPr>
    </w:p>
    <w:p w:rsidR="000B5EDC" w:rsidRPr="00A04FA1" w:rsidRDefault="000B5EDC" w:rsidP="00A97B8C">
      <w:pPr>
        <w:pStyle w:val="List"/>
        <w:numPr>
          <w:ilvl w:val="0"/>
          <w:numId w:val="4"/>
        </w:numPr>
        <w:jc w:val="both"/>
      </w:pPr>
      <w:r w:rsidRPr="00A04FA1">
        <w:t xml:space="preserve">The </w:t>
      </w:r>
      <w:r w:rsidR="0022395C">
        <w:t>REDD Implementation Center</w:t>
      </w:r>
      <w:r w:rsidR="001A1CD9">
        <w:t xml:space="preserve"> </w:t>
      </w:r>
      <w:r w:rsidRPr="00A04FA1">
        <w:t>has been allocated grant funds (</w:t>
      </w:r>
      <w:r w:rsidR="009178D7" w:rsidRPr="00A04FA1">
        <w:t xml:space="preserve">the </w:t>
      </w:r>
      <w:r w:rsidRPr="00A04FA1">
        <w:t xml:space="preserve">“Grant”) from the </w:t>
      </w:r>
      <w:r w:rsidR="0022395C">
        <w:rPr>
          <w:i/>
        </w:rPr>
        <w:t>Trust Fund</w:t>
      </w:r>
      <w:r w:rsidR="001A1CD9">
        <w:rPr>
          <w:i/>
        </w:rPr>
        <w:t xml:space="preserve"> </w:t>
      </w:r>
      <w:r w:rsidRPr="00A04FA1">
        <w:t>which are administered by the</w:t>
      </w:r>
      <w:r w:rsidR="00455355">
        <w:t xml:space="preserve"> </w:t>
      </w:r>
      <w:r w:rsidR="00C12207" w:rsidRPr="00743B6E">
        <w:t>International Development Association (IDA)</w:t>
      </w:r>
      <w:r w:rsidR="00C12207" w:rsidRPr="00A04FA1">
        <w:t xml:space="preserve"> (the “Bank”)</w:t>
      </w:r>
      <w:r w:rsidR="00600226" w:rsidRPr="00A04FA1">
        <w:t xml:space="preserve"> and executed by the </w:t>
      </w:r>
      <w:r w:rsidR="0022395C">
        <w:rPr>
          <w:i/>
        </w:rPr>
        <w:t>REDD Implementation Center</w:t>
      </w:r>
      <w:r w:rsidR="00C12207" w:rsidRPr="00A04FA1">
        <w:t xml:space="preserve"> (“the Client”)</w:t>
      </w:r>
      <w:r w:rsidRPr="00A04FA1">
        <w:t xml:space="preserve">. </w:t>
      </w:r>
      <w:r w:rsidR="00970253" w:rsidRPr="00A04FA1">
        <w:t xml:space="preserve">The </w:t>
      </w:r>
      <w:r w:rsidR="0022395C">
        <w:rPr>
          <w:i/>
        </w:rPr>
        <w:t xml:space="preserve">REDD Implementation Center </w:t>
      </w:r>
      <w:r w:rsidR="00970253" w:rsidRPr="00A04FA1">
        <w:t xml:space="preserve">intends to apply the funds to eligible payments under the contract for which this Request for Proposals is issued. Payments by the Bank will be made only at the request of the </w:t>
      </w:r>
      <w:r w:rsidR="0022395C">
        <w:rPr>
          <w:i/>
        </w:rPr>
        <w:t>REDD Implementation Center</w:t>
      </w:r>
      <w:r w:rsidR="00970253" w:rsidRPr="00A04FA1">
        <w:t xml:space="preserve"> and upon approval by the Bank, and will be subject, in all respects, to the terms and conditions of the grant</w:t>
      </w:r>
      <w:r w:rsidR="00A84437" w:rsidRPr="00A04FA1">
        <w:rPr>
          <w:rStyle w:val="FootnoteReference"/>
        </w:rPr>
        <w:footnoteReference w:id="2"/>
      </w:r>
      <w:r w:rsidR="00970253" w:rsidRPr="00A04FA1">
        <w:t>agreement. The grant</w:t>
      </w:r>
      <w:r w:rsidR="00B34482">
        <w:t xml:space="preserve"> </w:t>
      </w:r>
      <w:r w:rsidR="00970253" w:rsidRPr="00A04FA1">
        <w:t>agreement prohibits a withdrawal from the grant</w:t>
      </w:r>
      <w:r w:rsidR="00DE436C">
        <w:t xml:space="preserve"> </w:t>
      </w:r>
      <w:r w:rsidR="00970253" w:rsidRPr="00A04FA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rsidR="00391EA5">
        <w:t xml:space="preserve">the </w:t>
      </w:r>
      <w:r w:rsidR="0022395C">
        <w:rPr>
          <w:i/>
        </w:rPr>
        <w:t>REDD Implementation Center</w:t>
      </w:r>
      <w:r w:rsidR="00970253" w:rsidRPr="00A04FA1">
        <w:t xml:space="preserve"> shall derive any rights from the grant agreement or have any claims to the proceeds of the grant</w:t>
      </w:r>
      <w:r w:rsidR="00970253" w:rsidRPr="00391EA5">
        <w:rPr>
          <w:i/>
        </w:rPr>
        <w:t>.</w:t>
      </w:r>
    </w:p>
    <w:p w:rsidR="000B5EDC" w:rsidRPr="00A04FA1" w:rsidRDefault="000B5EDC" w:rsidP="001F7771">
      <w:pPr>
        <w:pStyle w:val="List"/>
        <w:ind w:left="0" w:firstLine="0"/>
        <w:jc w:val="both"/>
      </w:pPr>
    </w:p>
    <w:p w:rsidR="000B5EDC" w:rsidRPr="00A04FA1" w:rsidRDefault="000B5EDC" w:rsidP="00A97B8C">
      <w:pPr>
        <w:pStyle w:val="List"/>
        <w:numPr>
          <w:ilvl w:val="0"/>
          <w:numId w:val="4"/>
        </w:numPr>
        <w:jc w:val="both"/>
      </w:pPr>
      <w:r w:rsidRPr="00A04FA1">
        <w:t xml:space="preserve">The Client now invites proposals to provide the following consulting services (hereinafter called “Services”): </w:t>
      </w:r>
      <w:r w:rsidR="00DB5852">
        <w:rPr>
          <w:i/>
        </w:rPr>
        <w:t>REDD Awareness Program</w:t>
      </w:r>
      <w:r w:rsidRPr="00A04FA1">
        <w:t xml:space="preserve">.  More details on the Services are provided in the Terms of Reference (Section </w:t>
      </w:r>
      <w:r w:rsidR="00AE4FB9" w:rsidRPr="00A04FA1">
        <w:t>7</w:t>
      </w:r>
      <w:r w:rsidRPr="00A04FA1">
        <w:t>).</w:t>
      </w:r>
    </w:p>
    <w:p w:rsidR="000B5EDC" w:rsidRDefault="000B5EDC" w:rsidP="00F25D26">
      <w:pPr>
        <w:pStyle w:val="List"/>
        <w:ind w:left="360"/>
      </w:pPr>
    </w:p>
    <w:p w:rsidR="000B5EDC" w:rsidRDefault="000B5EDC" w:rsidP="00A97B8C">
      <w:pPr>
        <w:pStyle w:val="List"/>
        <w:keepNext/>
        <w:numPr>
          <w:ilvl w:val="0"/>
          <w:numId w:val="4"/>
        </w:numPr>
        <w:jc w:val="both"/>
      </w:pPr>
      <w:r>
        <w:t>This Request for Proposals (RFP) has been addressed to the following shortlisted Consultants:</w:t>
      </w:r>
    </w:p>
    <w:p w:rsidR="00937D6F" w:rsidRDefault="00937D6F" w:rsidP="00192317">
      <w:pPr>
        <w:pStyle w:val="ListParagraph"/>
        <w:ind w:left="0"/>
      </w:pPr>
    </w:p>
    <w:p w:rsidR="000B5EDC" w:rsidRDefault="000B5EDC" w:rsidP="001F7771">
      <w:pPr>
        <w:pStyle w:val="BodyText"/>
        <w:spacing w:after="0"/>
        <w:rPr>
          <w:iCs/>
        </w:rPr>
      </w:pPr>
    </w:p>
    <w:p w:rsidR="000B5EDC" w:rsidRDefault="000B5EDC" w:rsidP="00937D6F">
      <w:pPr>
        <w:pStyle w:val="BodyTextIndent"/>
        <w:numPr>
          <w:ilvl w:val="0"/>
          <w:numId w:val="4"/>
        </w:numPr>
        <w:tabs>
          <w:tab w:val="clear" w:pos="-720"/>
        </w:tabs>
        <w:suppressAutoHyphens w:val="0"/>
        <w:rPr>
          <w:spacing w:val="0"/>
          <w:lang w:eastAsia="en-US"/>
        </w:rPr>
      </w:pPr>
      <w:r>
        <w:rPr>
          <w:spacing w:val="0"/>
          <w:lang w:eastAsia="en-US"/>
        </w:rPr>
        <w:t>It is not permissible to transfer this invitation to any other firm.</w:t>
      </w:r>
    </w:p>
    <w:p w:rsidR="000B5EDC" w:rsidRDefault="000B5EDC" w:rsidP="00F25D26">
      <w:pPr>
        <w:pStyle w:val="BodyText"/>
        <w:spacing w:after="0"/>
        <w:ind w:left="360"/>
      </w:pPr>
    </w:p>
    <w:p w:rsidR="00192317" w:rsidRDefault="000B5EDC" w:rsidP="00192317">
      <w:pPr>
        <w:pStyle w:val="List"/>
        <w:numPr>
          <w:ilvl w:val="0"/>
          <w:numId w:val="4"/>
        </w:numPr>
        <w:ind w:left="0" w:firstLine="0"/>
        <w:jc w:val="both"/>
      </w:pPr>
      <w:r>
        <w:t xml:space="preserve">A firm will be selected under </w:t>
      </w:r>
      <w:r w:rsidR="00192317">
        <w:t xml:space="preserve">a </w:t>
      </w:r>
      <w:r w:rsidR="00DB5852">
        <w:t xml:space="preserve">Simple Technical Proposal with the Lowest </w:t>
      </w:r>
      <w:r w:rsidR="00B733AB">
        <w:t xml:space="preserve">Financial </w:t>
      </w:r>
      <w:r w:rsidRPr="00743B6E">
        <w:t>Proposal</w:t>
      </w:r>
      <w:r w:rsidR="00B733AB">
        <w:t>.</w:t>
      </w:r>
    </w:p>
    <w:p w:rsidR="00192317" w:rsidRDefault="00192317">
      <w:r>
        <w:br w:type="page"/>
      </w:r>
    </w:p>
    <w:p w:rsidR="000B5EDC" w:rsidRDefault="000B5EDC" w:rsidP="00192317">
      <w:pPr>
        <w:pStyle w:val="List"/>
        <w:numPr>
          <w:ilvl w:val="0"/>
          <w:numId w:val="4"/>
        </w:numPr>
        <w:ind w:left="0" w:firstLine="0"/>
        <w:jc w:val="both"/>
      </w:pPr>
      <w:r>
        <w:lastRenderedPageBreak/>
        <w:t>The RFP includes the following documents:</w:t>
      </w:r>
    </w:p>
    <w:p w:rsidR="009A2264" w:rsidRDefault="009A2264">
      <w:pPr>
        <w:pStyle w:val="ListParagraph"/>
      </w:pPr>
    </w:p>
    <w:p w:rsidR="000B5EDC" w:rsidRDefault="000B5EDC" w:rsidP="009C15FB">
      <w:pPr>
        <w:pStyle w:val="NormalIndent"/>
        <w:ind w:left="720"/>
      </w:pPr>
      <w:r>
        <w:t>Section 1 - Letter of Invitation</w:t>
      </w:r>
    </w:p>
    <w:p w:rsidR="00192317" w:rsidRDefault="00192317" w:rsidP="009C15FB">
      <w:pPr>
        <w:pStyle w:val="NormalIndent"/>
        <w:ind w:left="720"/>
        <w:rPr>
          <w:caps/>
        </w:rPr>
      </w:pPr>
      <w:r>
        <w:t>Section 2- ………………..</w:t>
      </w:r>
    </w:p>
    <w:p w:rsidR="009A2264" w:rsidRDefault="000B5EDC">
      <w:pPr>
        <w:pStyle w:val="NormalIndent"/>
        <w:ind w:left="1800" w:hanging="1080"/>
      </w:pPr>
      <w:r>
        <w:t xml:space="preserve">Section 3 - Technical </w:t>
      </w:r>
      <w:r w:rsidRPr="00235B05">
        <w:t xml:space="preserve">Proposal </w:t>
      </w:r>
      <w:r w:rsidRPr="00743B6E">
        <w:t>STP</w:t>
      </w:r>
      <w:r w:rsidRPr="00FD2650">
        <w:t>- Standard Forms</w:t>
      </w:r>
    </w:p>
    <w:p w:rsidR="000B5EDC" w:rsidRPr="00FD2650" w:rsidRDefault="000B5EDC" w:rsidP="009C15FB">
      <w:pPr>
        <w:pStyle w:val="NormalIndent"/>
        <w:ind w:left="720"/>
      </w:pPr>
      <w:r w:rsidRPr="00FD2650">
        <w:t>Section 4 - Financial Proposal - Standard Forms</w:t>
      </w:r>
    </w:p>
    <w:p w:rsidR="00B552DE" w:rsidRPr="00FD2650" w:rsidRDefault="000B5EDC" w:rsidP="009C15FB">
      <w:pPr>
        <w:pStyle w:val="NormalIndent"/>
        <w:ind w:left="720"/>
      </w:pPr>
      <w:r w:rsidRPr="00FD2650">
        <w:t xml:space="preserve">Section 5 </w:t>
      </w:r>
      <w:r w:rsidR="00B552DE" w:rsidRPr="00FD2650">
        <w:t>–Eligible Countries</w:t>
      </w:r>
    </w:p>
    <w:p w:rsidR="000B5EDC" w:rsidRPr="00FD2650" w:rsidRDefault="00B552DE" w:rsidP="009C15FB">
      <w:pPr>
        <w:pStyle w:val="NormalIndent"/>
        <w:ind w:left="720"/>
        <w:rPr>
          <w:caps/>
        </w:rPr>
      </w:pPr>
      <w:r w:rsidRPr="00FD2650">
        <w:t xml:space="preserve">Section </w:t>
      </w:r>
      <w:r w:rsidR="00895127" w:rsidRPr="00FD2650">
        <w:t>7</w:t>
      </w:r>
      <w:r w:rsidRPr="00FD2650">
        <w:t xml:space="preserve"> - </w:t>
      </w:r>
      <w:r w:rsidR="000B5EDC" w:rsidRPr="00FD2650">
        <w:t>Terms of Reference</w:t>
      </w:r>
    </w:p>
    <w:p w:rsidR="000B5EDC" w:rsidRPr="002A4D23" w:rsidRDefault="000B5EDC" w:rsidP="009C15FB">
      <w:pPr>
        <w:pStyle w:val="BodyTextIndent"/>
        <w:tabs>
          <w:tab w:val="clear" w:pos="-720"/>
        </w:tabs>
        <w:suppressAutoHyphens w:val="0"/>
        <w:ind w:left="720"/>
        <w:rPr>
          <w:spacing w:val="0"/>
          <w:lang w:eastAsia="en-US"/>
        </w:rPr>
      </w:pPr>
      <w:r w:rsidRPr="00FD2650">
        <w:rPr>
          <w:spacing w:val="0"/>
          <w:lang w:eastAsia="en-US"/>
        </w:rPr>
        <w:t xml:space="preserve">Section </w:t>
      </w:r>
      <w:r w:rsidR="00895127" w:rsidRPr="00FD2650">
        <w:rPr>
          <w:spacing w:val="0"/>
          <w:lang w:eastAsia="en-US"/>
        </w:rPr>
        <w:t>8</w:t>
      </w:r>
      <w:r w:rsidRPr="00FD2650">
        <w:rPr>
          <w:spacing w:val="0"/>
          <w:lang w:eastAsia="en-US"/>
        </w:rPr>
        <w:t xml:space="preserve"> - Standard Forms of Contract </w:t>
      </w:r>
      <w:r w:rsidRPr="00743B6E">
        <w:rPr>
          <w:spacing w:val="0"/>
          <w:lang w:eastAsia="en-US"/>
        </w:rPr>
        <w:t>Lump</w:t>
      </w:r>
      <w:r w:rsidR="009B4DDE" w:rsidRPr="00743B6E">
        <w:rPr>
          <w:spacing w:val="0"/>
          <w:lang w:eastAsia="en-US"/>
        </w:rPr>
        <w:t>-</w:t>
      </w:r>
      <w:r w:rsidRPr="00743B6E">
        <w:rPr>
          <w:spacing w:val="0"/>
          <w:lang w:eastAsia="en-US"/>
        </w:rPr>
        <w:t>Sum</w:t>
      </w:r>
    </w:p>
    <w:p w:rsidR="000B5EDC" w:rsidRPr="002A4D23" w:rsidRDefault="000B5EDC" w:rsidP="009C3054">
      <w:pPr>
        <w:pStyle w:val="BodyTextIndent"/>
        <w:tabs>
          <w:tab w:val="clear" w:pos="-720"/>
        </w:tabs>
        <w:suppressAutoHyphens w:val="0"/>
        <w:ind w:left="-360"/>
        <w:rPr>
          <w:spacing w:val="0"/>
          <w:lang w:eastAsia="en-US"/>
        </w:rPr>
      </w:pPr>
    </w:p>
    <w:p w:rsidR="000B5EDC" w:rsidRPr="002E3A49" w:rsidRDefault="000B5EDC" w:rsidP="00D06A79"/>
    <w:p w:rsidR="000B5EDC" w:rsidRDefault="000B5EDC" w:rsidP="00B733AB">
      <w:pPr>
        <w:ind w:left="720"/>
      </w:pPr>
      <w:r>
        <w:t>(a)</w:t>
      </w:r>
      <w:r>
        <w:tab/>
        <w:t xml:space="preserve">Details on </w:t>
      </w:r>
      <w:r w:rsidR="006A6262">
        <w:t xml:space="preserve">the </w:t>
      </w:r>
      <w:r>
        <w:t xml:space="preserve">proposal’s submission date, time and address are provided in </w:t>
      </w:r>
      <w:r w:rsidRPr="006A5B83">
        <w:t>Clause</w:t>
      </w:r>
      <w:r w:rsidR="00895127">
        <w:t>s</w:t>
      </w:r>
      <w:r w:rsidRPr="00727AED">
        <w:t>17.7</w:t>
      </w:r>
      <w:r w:rsidR="009F5207">
        <w:t xml:space="preserve">and </w:t>
      </w:r>
      <w:r w:rsidRPr="00727AED">
        <w:t>17</w:t>
      </w:r>
      <w:r w:rsidRPr="00FD2650">
        <w:t>.9</w:t>
      </w:r>
      <w:r w:rsidR="006A5B83" w:rsidRPr="00FD2650">
        <w:t xml:space="preserve"> of the ITC</w:t>
      </w:r>
      <w:r w:rsidRPr="00FD2650">
        <w:t>.</w:t>
      </w:r>
    </w:p>
    <w:p w:rsidR="0083660E" w:rsidRPr="0083660E" w:rsidRDefault="0083660E" w:rsidP="00937D6F">
      <w:pPr>
        <w:pStyle w:val="BankNormal"/>
        <w:numPr>
          <w:ilvl w:val="0"/>
          <w:numId w:val="4"/>
        </w:numPr>
        <w:spacing w:after="0"/>
        <w:rPr>
          <w:b/>
          <w:bCs/>
        </w:rPr>
      </w:pPr>
      <w:r w:rsidRPr="0083660E">
        <w:rPr>
          <w:b/>
          <w:bCs/>
        </w:rPr>
        <w:t>You are specially requested to submit the records and documents exactly as required</w:t>
      </w:r>
      <w:r w:rsidR="009E6015">
        <w:rPr>
          <w:b/>
          <w:bCs/>
        </w:rPr>
        <w:t xml:space="preserve">, </w:t>
      </w:r>
      <w:r w:rsidR="009E6015" w:rsidRPr="0083660E">
        <w:rPr>
          <w:b/>
          <w:bCs/>
        </w:rPr>
        <w:t>not</w:t>
      </w:r>
      <w:r w:rsidRPr="0083660E">
        <w:rPr>
          <w:b/>
          <w:bCs/>
        </w:rPr>
        <w:t xml:space="preserve"> unnecessary documents</w:t>
      </w:r>
      <w:r w:rsidR="001A39D5">
        <w:rPr>
          <w:b/>
          <w:bCs/>
        </w:rPr>
        <w:t>.</w:t>
      </w:r>
    </w:p>
    <w:p w:rsidR="00C04D40" w:rsidRPr="00AB2A15" w:rsidRDefault="00C04D40" w:rsidP="00CE3E57">
      <w:pPr>
        <w:pStyle w:val="BankNormal"/>
        <w:spacing w:after="0"/>
        <w:ind w:left="360"/>
      </w:pPr>
    </w:p>
    <w:p w:rsidR="000B5EDC" w:rsidRDefault="000B5EDC" w:rsidP="001F7771">
      <w:pPr>
        <w:tabs>
          <w:tab w:val="left" w:pos="720"/>
          <w:tab w:val="left" w:pos="1440"/>
          <w:tab w:val="left" w:pos="2880"/>
          <w:tab w:val="right" w:leader="dot" w:pos="8640"/>
        </w:tabs>
      </w:pPr>
    </w:p>
    <w:p w:rsidR="000B5EDC" w:rsidRDefault="000B5EDC" w:rsidP="001F7771">
      <w:pPr>
        <w:pStyle w:val="TOC1"/>
        <w:spacing w:after="0"/>
      </w:pPr>
      <w:r>
        <w:t>Yours sincerely,</w:t>
      </w:r>
    </w:p>
    <w:p w:rsidR="00C6559C" w:rsidRDefault="00C6559C" w:rsidP="00C6559C">
      <w:pPr>
        <w:rPr>
          <w:lang w:val="en-GB"/>
        </w:rPr>
      </w:pPr>
    </w:p>
    <w:p w:rsidR="00C6559C" w:rsidRDefault="00C6559C" w:rsidP="00C6559C">
      <w:pPr>
        <w:rPr>
          <w:lang w:val="en-GB"/>
        </w:rPr>
      </w:pPr>
    </w:p>
    <w:p w:rsidR="00C6559C" w:rsidRDefault="00C6559C" w:rsidP="00C6559C">
      <w:pPr>
        <w:rPr>
          <w:lang w:val="en-GB"/>
        </w:rPr>
      </w:pPr>
    </w:p>
    <w:p w:rsidR="00C6559C" w:rsidRPr="00C6559C" w:rsidRDefault="00C6559C" w:rsidP="00C6559C">
      <w:pPr>
        <w:rPr>
          <w:lang w:val="en-GB"/>
        </w:rPr>
      </w:pPr>
    </w:p>
    <w:p w:rsidR="00C6559C" w:rsidRDefault="00247819" w:rsidP="00C6559C">
      <w:pPr>
        <w:rPr>
          <w:lang w:val="en-GB"/>
        </w:rPr>
      </w:pPr>
      <w:r>
        <w:rPr>
          <w:lang w:val="en-GB"/>
        </w:rPr>
        <w:t xml:space="preserve">Dr. </w:t>
      </w:r>
      <w:r w:rsidR="001A39D5">
        <w:rPr>
          <w:lang w:val="en-GB"/>
        </w:rPr>
        <w:t>Sindhu Prasad Dhungana</w:t>
      </w:r>
    </w:p>
    <w:p w:rsidR="00C6559C" w:rsidRDefault="00DE5ABD" w:rsidP="00C6559C">
      <w:pPr>
        <w:rPr>
          <w:lang w:val="en-GB"/>
        </w:rPr>
      </w:pPr>
      <w:r>
        <w:rPr>
          <w:lang w:val="en-GB"/>
        </w:rPr>
        <w:t xml:space="preserve"> </w:t>
      </w:r>
      <w:r w:rsidR="001A39D5">
        <w:rPr>
          <w:lang w:val="en-GB"/>
        </w:rPr>
        <w:t>Joint</w:t>
      </w:r>
      <w:r>
        <w:rPr>
          <w:lang w:val="en-GB"/>
        </w:rPr>
        <w:t xml:space="preserve"> Secretary</w:t>
      </w:r>
      <w:r w:rsidR="00743B6E">
        <w:rPr>
          <w:lang w:val="en-GB"/>
        </w:rPr>
        <w:t>(Tech)</w:t>
      </w:r>
      <w:r>
        <w:rPr>
          <w:lang w:val="en-GB"/>
        </w:rPr>
        <w:t xml:space="preserve">, </w:t>
      </w:r>
    </w:p>
    <w:p w:rsidR="00247819" w:rsidRPr="00C6559C" w:rsidRDefault="001A39D5" w:rsidP="00C6559C">
      <w:pPr>
        <w:rPr>
          <w:lang w:val="en-GB"/>
        </w:rPr>
      </w:pPr>
      <w:r>
        <w:rPr>
          <w:lang w:val="en-GB"/>
        </w:rPr>
        <w:t xml:space="preserve"> Chief </w:t>
      </w:r>
      <w:r w:rsidR="00247819">
        <w:rPr>
          <w:lang w:val="en-GB"/>
        </w:rPr>
        <w:t>REDD Implementation Center</w:t>
      </w:r>
    </w:p>
    <w:p w:rsidR="000B5EDC" w:rsidRDefault="000B5EDC" w:rsidP="001F7771">
      <w:pPr>
        <w:tabs>
          <w:tab w:val="left" w:pos="2880"/>
          <w:tab w:val="left" w:pos="5760"/>
          <w:tab w:val="right" w:leader="dot" w:pos="8640"/>
        </w:tabs>
        <w:rPr>
          <w:lang w:val="en-GB"/>
        </w:rPr>
      </w:pPr>
    </w:p>
    <w:tbl>
      <w:tblPr>
        <w:tblW w:w="0" w:type="auto"/>
        <w:tblLayout w:type="fixed"/>
        <w:tblCellMar>
          <w:left w:w="115" w:type="dxa"/>
          <w:right w:w="115" w:type="dxa"/>
        </w:tblCellMar>
        <w:tblLook w:val="0000"/>
      </w:tblPr>
      <w:tblGrid>
        <w:gridCol w:w="43"/>
        <w:gridCol w:w="1514"/>
        <w:gridCol w:w="898"/>
        <w:gridCol w:w="270"/>
        <w:gridCol w:w="6390"/>
        <w:gridCol w:w="90"/>
      </w:tblGrid>
      <w:tr w:rsidR="006C6D6F" w:rsidRPr="00A946B3" w:rsidTr="00BA1B3F">
        <w:trPr>
          <w:gridAfter w:val="1"/>
          <w:wAfter w:w="90" w:type="dxa"/>
        </w:trPr>
        <w:tc>
          <w:tcPr>
            <w:tcW w:w="2455" w:type="dxa"/>
            <w:gridSpan w:val="3"/>
          </w:tcPr>
          <w:p w:rsidR="006C6D6F" w:rsidRDefault="006C6D6F" w:rsidP="00B733AB">
            <w:pPr>
              <w:pStyle w:val="Heading2"/>
              <w:numPr>
                <w:ilvl w:val="0"/>
                <w:numId w:val="0"/>
              </w:numPr>
              <w:ind w:left="900"/>
            </w:pPr>
          </w:p>
        </w:tc>
        <w:tc>
          <w:tcPr>
            <w:tcW w:w="6660" w:type="dxa"/>
            <w:gridSpan w:val="2"/>
          </w:tcPr>
          <w:p w:rsidR="006C6D6F" w:rsidRPr="00A946B3" w:rsidRDefault="006C6D6F" w:rsidP="00B733AB">
            <w:pPr>
              <w:pStyle w:val="BodyTextIndent2"/>
              <w:spacing w:after="200"/>
              <w:ind w:left="0" w:firstLine="0"/>
              <w:rPr>
                <w:sz w:val="20"/>
                <w:lang w:val="en-GB"/>
              </w:rPr>
            </w:pPr>
          </w:p>
        </w:tc>
      </w:tr>
      <w:tr w:rsidR="006C6D6F" w:rsidTr="00BA1B3F">
        <w:trPr>
          <w:gridAfter w:val="1"/>
          <w:wAfter w:w="90" w:type="dxa"/>
        </w:trPr>
        <w:tc>
          <w:tcPr>
            <w:tcW w:w="2455" w:type="dxa"/>
            <w:gridSpan w:val="3"/>
          </w:tcPr>
          <w:p w:rsidR="006C6D6F" w:rsidRPr="00952704" w:rsidRDefault="006C6D6F" w:rsidP="00BA1B3F">
            <w:pPr>
              <w:pStyle w:val="Heading2"/>
              <w:numPr>
                <w:ilvl w:val="0"/>
                <w:numId w:val="0"/>
              </w:numPr>
              <w:ind w:left="360"/>
            </w:pPr>
          </w:p>
        </w:tc>
        <w:tc>
          <w:tcPr>
            <w:tcW w:w="6660" w:type="dxa"/>
            <w:gridSpan w:val="2"/>
          </w:tcPr>
          <w:p w:rsidR="006C6D6F" w:rsidRDefault="006C6D6F" w:rsidP="00B733AB">
            <w:pPr>
              <w:spacing w:after="200"/>
              <w:jc w:val="both"/>
            </w:pPr>
          </w:p>
        </w:tc>
      </w:tr>
      <w:tr w:rsidR="006C6D6F" w:rsidTr="00BA1B3F">
        <w:trPr>
          <w:gridAfter w:val="1"/>
          <w:wAfter w:w="90" w:type="dxa"/>
        </w:trPr>
        <w:tc>
          <w:tcPr>
            <w:tcW w:w="2455" w:type="dxa"/>
            <w:gridSpan w:val="3"/>
          </w:tcPr>
          <w:p w:rsidR="006C6D6F" w:rsidRDefault="006C6D6F" w:rsidP="00BA1B3F">
            <w:pPr>
              <w:ind w:left="360"/>
              <w:rPr>
                <w:b/>
                <w:bCs/>
                <w:lang w:val="en-GB"/>
              </w:rPr>
            </w:pPr>
          </w:p>
        </w:tc>
        <w:tc>
          <w:tcPr>
            <w:tcW w:w="6660" w:type="dxa"/>
            <w:gridSpan w:val="2"/>
          </w:tcPr>
          <w:p w:rsidR="006C6D6F" w:rsidRDefault="006C6D6F" w:rsidP="00BA1B3F">
            <w:pPr>
              <w:pStyle w:val="BodyTextIndent3"/>
              <w:spacing w:after="200"/>
              <w:ind w:left="965" w:hanging="540"/>
              <w:contextualSpacing/>
            </w:pPr>
          </w:p>
        </w:tc>
      </w:tr>
      <w:tr w:rsidR="006C6D6F" w:rsidRPr="00572446" w:rsidTr="00BA1B3F">
        <w:trPr>
          <w:gridAfter w:val="1"/>
          <w:wAfter w:w="90" w:type="dxa"/>
        </w:trPr>
        <w:tc>
          <w:tcPr>
            <w:tcW w:w="2455" w:type="dxa"/>
            <w:gridSpan w:val="3"/>
          </w:tcPr>
          <w:p w:rsidR="006C6D6F" w:rsidRDefault="006C6D6F" w:rsidP="00BA1B3F">
            <w:pPr>
              <w:ind w:left="360"/>
              <w:rPr>
                <w:b/>
                <w:bCs/>
                <w:lang w:val="en-GB"/>
              </w:rPr>
            </w:pPr>
          </w:p>
        </w:tc>
        <w:tc>
          <w:tcPr>
            <w:tcW w:w="6660" w:type="dxa"/>
            <w:gridSpan w:val="2"/>
          </w:tcPr>
          <w:p w:rsidR="006C6D6F" w:rsidRDefault="006C6D6F" w:rsidP="00BA1B3F">
            <w:pPr>
              <w:pStyle w:val="BodyTextIndent3"/>
              <w:spacing w:after="200"/>
              <w:ind w:left="965" w:hanging="540"/>
              <w:contextualSpacing/>
            </w:pPr>
          </w:p>
        </w:tc>
      </w:tr>
      <w:tr w:rsidR="006C6D6F" w:rsidTr="00BA1B3F">
        <w:trPr>
          <w:gridAfter w:val="1"/>
          <w:wAfter w:w="90" w:type="dxa"/>
        </w:trPr>
        <w:tc>
          <w:tcPr>
            <w:tcW w:w="2455" w:type="dxa"/>
            <w:gridSpan w:val="3"/>
          </w:tcPr>
          <w:p w:rsidR="006C6D6F" w:rsidRDefault="006C6D6F" w:rsidP="00BA1B3F">
            <w:pPr>
              <w:ind w:left="360"/>
              <w:rPr>
                <w:b/>
                <w:bCs/>
                <w:lang w:val="en-GB"/>
              </w:rPr>
            </w:pPr>
          </w:p>
        </w:tc>
        <w:tc>
          <w:tcPr>
            <w:tcW w:w="6660" w:type="dxa"/>
            <w:gridSpan w:val="2"/>
          </w:tcPr>
          <w:p w:rsidR="006C6D6F" w:rsidRDefault="006C6D6F" w:rsidP="00BA1B3F">
            <w:pPr>
              <w:pStyle w:val="BodyTextIndent3"/>
              <w:spacing w:after="200"/>
              <w:ind w:left="964" w:hanging="540"/>
              <w:rPr>
                <w:i/>
              </w:rPr>
            </w:pPr>
          </w:p>
        </w:tc>
      </w:tr>
      <w:tr w:rsidR="006C6D6F" w:rsidRPr="008B5F05" w:rsidTr="00BA1B3F">
        <w:trPr>
          <w:gridAfter w:val="1"/>
          <w:wAfter w:w="90" w:type="dxa"/>
        </w:trPr>
        <w:tc>
          <w:tcPr>
            <w:tcW w:w="2455" w:type="dxa"/>
            <w:gridSpan w:val="3"/>
          </w:tcPr>
          <w:p w:rsidR="006C6D6F" w:rsidRDefault="006C6D6F" w:rsidP="00F33EBF">
            <w:pPr>
              <w:pStyle w:val="Heading2"/>
              <w:numPr>
                <w:ilvl w:val="0"/>
                <w:numId w:val="0"/>
              </w:numPr>
              <w:ind w:left="360"/>
            </w:pPr>
          </w:p>
        </w:tc>
        <w:tc>
          <w:tcPr>
            <w:tcW w:w="6660" w:type="dxa"/>
            <w:gridSpan w:val="2"/>
          </w:tcPr>
          <w:p w:rsidR="006C6D6F" w:rsidRPr="00572446" w:rsidRDefault="006C6D6F" w:rsidP="00F33EBF">
            <w:pPr>
              <w:pStyle w:val="ListParagraph"/>
              <w:spacing w:after="200"/>
              <w:ind w:left="0"/>
              <w:jc w:val="both"/>
            </w:pPr>
          </w:p>
        </w:tc>
      </w:tr>
      <w:tr w:rsidR="006C6D6F" w:rsidRPr="008B5F05" w:rsidTr="00BA1B3F">
        <w:trPr>
          <w:gridAfter w:val="1"/>
          <w:wAfter w:w="90" w:type="dxa"/>
        </w:trPr>
        <w:tc>
          <w:tcPr>
            <w:tcW w:w="2455" w:type="dxa"/>
            <w:gridSpan w:val="3"/>
          </w:tcPr>
          <w:p w:rsidR="006C6D6F" w:rsidRDefault="006C6D6F" w:rsidP="00F33EBF">
            <w:pPr>
              <w:pStyle w:val="Heading2"/>
              <w:numPr>
                <w:ilvl w:val="0"/>
                <w:numId w:val="0"/>
              </w:numPr>
              <w:ind w:left="360"/>
              <w:rPr>
                <w:bCs/>
                <w:sz w:val="20"/>
              </w:rPr>
            </w:pPr>
          </w:p>
        </w:tc>
        <w:tc>
          <w:tcPr>
            <w:tcW w:w="6660" w:type="dxa"/>
            <w:gridSpan w:val="2"/>
          </w:tcPr>
          <w:p w:rsidR="006C6D6F" w:rsidRPr="00A946B3" w:rsidRDefault="006C6D6F" w:rsidP="00BA1B3F">
            <w:pPr>
              <w:spacing w:after="200"/>
              <w:jc w:val="both"/>
              <w:rPr>
                <w:i/>
              </w:rPr>
            </w:pPr>
          </w:p>
        </w:tc>
      </w:tr>
      <w:tr w:rsidR="006C6D6F" w:rsidTr="00BA1B3F">
        <w:trPr>
          <w:gridAfter w:val="1"/>
          <w:wAfter w:w="90" w:type="dxa"/>
        </w:trPr>
        <w:tc>
          <w:tcPr>
            <w:tcW w:w="2455" w:type="dxa"/>
            <w:gridSpan w:val="3"/>
          </w:tcPr>
          <w:p w:rsidR="006C6D6F" w:rsidRDefault="006C6D6F" w:rsidP="00F33EBF">
            <w:pPr>
              <w:pStyle w:val="Heading2"/>
              <w:numPr>
                <w:ilvl w:val="0"/>
                <w:numId w:val="0"/>
              </w:numPr>
              <w:ind w:left="360"/>
            </w:pPr>
          </w:p>
        </w:tc>
        <w:tc>
          <w:tcPr>
            <w:tcW w:w="6660" w:type="dxa"/>
            <w:gridSpan w:val="2"/>
          </w:tcPr>
          <w:p w:rsidR="006C6D6F" w:rsidRPr="00F25D26" w:rsidRDefault="006C6D6F" w:rsidP="00F33EBF">
            <w:pPr>
              <w:pStyle w:val="ListParagraph"/>
              <w:spacing w:after="200"/>
              <w:ind w:left="0"/>
              <w:jc w:val="both"/>
              <w:rPr>
                <w:lang w:val="en-GB"/>
              </w:rPr>
            </w:pPr>
          </w:p>
        </w:tc>
      </w:tr>
      <w:tr w:rsidR="006C6D6F" w:rsidTr="00BA1B3F">
        <w:trPr>
          <w:gridAfter w:val="1"/>
          <w:wAfter w:w="90" w:type="dxa"/>
        </w:trPr>
        <w:tc>
          <w:tcPr>
            <w:tcW w:w="2455" w:type="dxa"/>
            <w:gridSpan w:val="3"/>
          </w:tcPr>
          <w:p w:rsidR="006C6D6F" w:rsidRPr="00FC5320" w:rsidRDefault="006C6D6F" w:rsidP="00BA1B3F">
            <w:pPr>
              <w:ind w:left="360"/>
              <w:rPr>
                <w:b/>
                <w:lang w:val="en-GB"/>
              </w:rPr>
            </w:pPr>
          </w:p>
        </w:tc>
        <w:tc>
          <w:tcPr>
            <w:tcW w:w="6660" w:type="dxa"/>
            <w:gridSpan w:val="2"/>
          </w:tcPr>
          <w:p w:rsidR="006C6D6F" w:rsidRPr="00F25D26" w:rsidRDefault="006C6D6F" w:rsidP="00F33EBF">
            <w:pPr>
              <w:pStyle w:val="ListParagraph"/>
              <w:spacing w:after="200"/>
              <w:ind w:left="595"/>
              <w:jc w:val="both"/>
              <w:rPr>
                <w:lang w:val="en-GB"/>
              </w:rPr>
            </w:pPr>
          </w:p>
        </w:tc>
      </w:tr>
      <w:tr w:rsidR="006C6D6F" w:rsidRPr="00A946B3" w:rsidTr="00BA1B3F">
        <w:trPr>
          <w:gridAfter w:val="1"/>
          <w:wAfter w:w="90" w:type="dxa"/>
        </w:trPr>
        <w:tc>
          <w:tcPr>
            <w:tcW w:w="2455" w:type="dxa"/>
            <w:gridSpan w:val="3"/>
          </w:tcPr>
          <w:p w:rsidR="006C6D6F" w:rsidRPr="00FC5320" w:rsidRDefault="006C6D6F" w:rsidP="00BA1B3F">
            <w:pPr>
              <w:ind w:left="360"/>
              <w:rPr>
                <w:b/>
                <w:lang w:val="en-GB"/>
              </w:rPr>
            </w:pPr>
          </w:p>
        </w:tc>
        <w:tc>
          <w:tcPr>
            <w:tcW w:w="6660" w:type="dxa"/>
            <w:gridSpan w:val="2"/>
          </w:tcPr>
          <w:p w:rsidR="006C6D6F" w:rsidRPr="00F25D26" w:rsidRDefault="006C6D6F" w:rsidP="00BA1B3F">
            <w:pPr>
              <w:spacing w:after="200"/>
              <w:ind w:left="1055" w:hanging="460"/>
              <w:jc w:val="both"/>
              <w:rPr>
                <w:lang w:val="en-GB"/>
              </w:rPr>
            </w:pPr>
          </w:p>
        </w:tc>
      </w:tr>
      <w:tr w:rsidR="006C6D6F" w:rsidTr="00BA1B3F">
        <w:trPr>
          <w:gridAfter w:val="1"/>
          <w:wAfter w:w="90" w:type="dxa"/>
        </w:trPr>
        <w:tc>
          <w:tcPr>
            <w:tcW w:w="2455" w:type="dxa"/>
            <w:gridSpan w:val="3"/>
          </w:tcPr>
          <w:p w:rsidR="006C6D6F" w:rsidRPr="00CE0BBC" w:rsidRDefault="006C6D6F" w:rsidP="00BA1B3F">
            <w:pPr>
              <w:ind w:left="360"/>
              <w:rPr>
                <w:b/>
                <w:lang w:val="en-GB"/>
              </w:rPr>
            </w:pPr>
          </w:p>
        </w:tc>
        <w:tc>
          <w:tcPr>
            <w:tcW w:w="6660" w:type="dxa"/>
            <w:gridSpan w:val="2"/>
          </w:tcPr>
          <w:p w:rsidR="006C6D6F" w:rsidRPr="00FC076B" w:rsidRDefault="006C6D6F" w:rsidP="00BA1B3F">
            <w:pPr>
              <w:autoSpaceDE w:val="0"/>
              <w:autoSpaceDN w:val="0"/>
              <w:adjustRightInd w:val="0"/>
              <w:spacing w:after="200"/>
              <w:ind w:left="590"/>
              <w:jc w:val="both"/>
              <w:rPr>
                <w:bCs/>
                <w:i/>
                <w:color w:val="FF0000"/>
              </w:rPr>
            </w:pPr>
          </w:p>
        </w:tc>
      </w:tr>
      <w:tr w:rsidR="006C6D6F" w:rsidTr="00BA1B3F">
        <w:trPr>
          <w:gridAfter w:val="1"/>
          <w:wAfter w:w="90" w:type="dxa"/>
        </w:trPr>
        <w:tc>
          <w:tcPr>
            <w:tcW w:w="2455" w:type="dxa"/>
            <w:gridSpan w:val="3"/>
          </w:tcPr>
          <w:p w:rsidR="006C6D6F" w:rsidRPr="00CE0BBC" w:rsidRDefault="006C6D6F" w:rsidP="00BA1B3F">
            <w:pPr>
              <w:ind w:left="360"/>
              <w:rPr>
                <w:b/>
                <w:lang w:val="en-GB"/>
              </w:rPr>
            </w:pPr>
          </w:p>
        </w:tc>
        <w:tc>
          <w:tcPr>
            <w:tcW w:w="6660" w:type="dxa"/>
            <w:gridSpan w:val="2"/>
          </w:tcPr>
          <w:p w:rsidR="006C6D6F" w:rsidRPr="006D0490" w:rsidRDefault="006C6D6F" w:rsidP="00BA1B3F">
            <w:pPr>
              <w:autoSpaceDE w:val="0"/>
              <w:autoSpaceDN w:val="0"/>
              <w:adjustRightInd w:val="0"/>
              <w:spacing w:after="200"/>
              <w:ind w:left="720"/>
              <w:jc w:val="both"/>
              <w:rPr>
                <w:bCs/>
              </w:rPr>
            </w:pPr>
          </w:p>
        </w:tc>
      </w:tr>
      <w:tr w:rsidR="006C6D6F" w:rsidTr="00BA1B3F">
        <w:trPr>
          <w:gridAfter w:val="1"/>
          <w:wAfter w:w="90" w:type="dxa"/>
        </w:trPr>
        <w:tc>
          <w:tcPr>
            <w:tcW w:w="9115" w:type="dxa"/>
            <w:gridSpan w:val="5"/>
          </w:tcPr>
          <w:p w:rsidR="006C6D6F" w:rsidRPr="006D0490" w:rsidRDefault="006C6D6F" w:rsidP="00BA1B3F">
            <w:pPr>
              <w:pStyle w:val="Heading1"/>
              <w:rPr>
                <w:sz w:val="28"/>
                <w:szCs w:val="28"/>
              </w:rPr>
            </w:pPr>
          </w:p>
        </w:tc>
      </w:tr>
      <w:tr w:rsidR="006C6D6F" w:rsidTr="00BA1B3F">
        <w:trPr>
          <w:gridAfter w:val="1"/>
          <w:wAfter w:w="90" w:type="dxa"/>
        </w:trPr>
        <w:tc>
          <w:tcPr>
            <w:tcW w:w="2455" w:type="dxa"/>
            <w:gridSpan w:val="3"/>
          </w:tcPr>
          <w:p w:rsidR="006C6D6F" w:rsidRPr="00563A90" w:rsidRDefault="006C6D6F" w:rsidP="00F33EBF">
            <w:pPr>
              <w:pStyle w:val="Heading3"/>
              <w:numPr>
                <w:ilvl w:val="0"/>
                <w:numId w:val="0"/>
              </w:numPr>
              <w:ind w:left="360"/>
            </w:pPr>
          </w:p>
        </w:tc>
        <w:tc>
          <w:tcPr>
            <w:tcW w:w="6660" w:type="dxa"/>
            <w:gridSpan w:val="2"/>
          </w:tcPr>
          <w:p w:rsidR="006C6D6F" w:rsidRPr="006D0490"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455" w:type="dxa"/>
            <w:gridSpan w:val="3"/>
          </w:tcPr>
          <w:p w:rsidR="006C6D6F" w:rsidRDefault="006C6D6F" w:rsidP="00F33EBF">
            <w:pPr>
              <w:pStyle w:val="Heading3"/>
              <w:numPr>
                <w:ilvl w:val="0"/>
                <w:numId w:val="0"/>
              </w:numPr>
              <w:ind w:left="360"/>
            </w:pPr>
          </w:p>
        </w:tc>
        <w:tc>
          <w:tcPr>
            <w:tcW w:w="6660" w:type="dxa"/>
            <w:gridSpan w:val="2"/>
          </w:tcPr>
          <w:p w:rsidR="006C6D6F" w:rsidRPr="006D0490"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455" w:type="dxa"/>
            <w:gridSpan w:val="3"/>
          </w:tcPr>
          <w:p w:rsidR="006C6D6F" w:rsidRDefault="006C6D6F" w:rsidP="00F33EBF">
            <w:pPr>
              <w:pStyle w:val="Heading3"/>
              <w:numPr>
                <w:ilvl w:val="0"/>
                <w:numId w:val="0"/>
              </w:numPr>
              <w:ind w:left="360"/>
            </w:pPr>
          </w:p>
        </w:tc>
        <w:tc>
          <w:tcPr>
            <w:tcW w:w="6660" w:type="dxa"/>
            <w:gridSpan w:val="2"/>
          </w:tcPr>
          <w:p w:rsidR="006C6D6F" w:rsidRPr="006D0490"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455" w:type="dxa"/>
            <w:gridSpan w:val="3"/>
          </w:tcPr>
          <w:p w:rsidR="006C6D6F" w:rsidRDefault="006C6D6F" w:rsidP="00F33EBF">
            <w:pPr>
              <w:pStyle w:val="Heading3"/>
              <w:numPr>
                <w:ilvl w:val="0"/>
                <w:numId w:val="0"/>
              </w:numPr>
              <w:ind w:left="360"/>
            </w:pPr>
          </w:p>
        </w:tc>
        <w:tc>
          <w:tcPr>
            <w:tcW w:w="6660" w:type="dxa"/>
            <w:gridSpan w:val="2"/>
          </w:tcPr>
          <w:p w:rsidR="006C6D6F" w:rsidRPr="006D0490"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455" w:type="dxa"/>
            <w:gridSpan w:val="3"/>
          </w:tcPr>
          <w:p w:rsidR="006C6D6F" w:rsidRDefault="006C6D6F" w:rsidP="00F33EBF">
            <w:pPr>
              <w:pStyle w:val="Heading3"/>
              <w:numPr>
                <w:ilvl w:val="0"/>
                <w:numId w:val="0"/>
              </w:numPr>
              <w:ind w:left="360"/>
            </w:pPr>
          </w:p>
        </w:tc>
        <w:tc>
          <w:tcPr>
            <w:tcW w:w="6660" w:type="dxa"/>
            <w:gridSpan w:val="2"/>
          </w:tcPr>
          <w:p w:rsidR="006C6D6F" w:rsidRPr="006D0490" w:rsidRDefault="006C6D6F" w:rsidP="00F33EBF">
            <w:pPr>
              <w:pStyle w:val="ListParagraph"/>
              <w:spacing w:after="200"/>
              <w:ind w:left="0"/>
              <w:contextualSpacing w:val="0"/>
              <w:jc w:val="both"/>
              <w:rPr>
                <w:lang w:val="en-GB"/>
              </w:rPr>
            </w:pPr>
          </w:p>
        </w:tc>
      </w:tr>
      <w:tr w:rsidR="006C6D6F" w:rsidRPr="005102D4" w:rsidTr="00BA1B3F">
        <w:trPr>
          <w:gridAfter w:val="1"/>
          <w:wAfter w:w="90" w:type="dxa"/>
        </w:trPr>
        <w:tc>
          <w:tcPr>
            <w:tcW w:w="2455" w:type="dxa"/>
            <w:gridSpan w:val="3"/>
          </w:tcPr>
          <w:p w:rsidR="006C6D6F" w:rsidRPr="00563A90" w:rsidRDefault="006C6D6F" w:rsidP="00F33EBF">
            <w:pPr>
              <w:pStyle w:val="Heading3"/>
              <w:numPr>
                <w:ilvl w:val="0"/>
                <w:numId w:val="0"/>
              </w:numPr>
              <w:ind w:left="360"/>
            </w:pPr>
          </w:p>
        </w:tc>
        <w:tc>
          <w:tcPr>
            <w:tcW w:w="6660" w:type="dxa"/>
            <w:gridSpan w:val="2"/>
          </w:tcPr>
          <w:p w:rsidR="006C6D6F" w:rsidRPr="006D0490" w:rsidRDefault="006C6D6F" w:rsidP="00F33EBF">
            <w:pPr>
              <w:pStyle w:val="ListParagraph"/>
              <w:spacing w:after="240"/>
              <w:ind w:left="0"/>
              <w:contextualSpacing w:val="0"/>
              <w:jc w:val="both"/>
              <w:rPr>
                <w:lang w:val="en-GB"/>
              </w:rPr>
            </w:pPr>
          </w:p>
        </w:tc>
      </w:tr>
      <w:tr w:rsidR="006C6D6F" w:rsidRPr="005102D4" w:rsidTr="00BA1B3F">
        <w:trPr>
          <w:gridAfter w:val="1"/>
          <w:wAfter w:w="90" w:type="dxa"/>
        </w:trPr>
        <w:tc>
          <w:tcPr>
            <w:tcW w:w="2455" w:type="dxa"/>
            <w:gridSpan w:val="3"/>
          </w:tcPr>
          <w:p w:rsidR="006C6D6F" w:rsidRDefault="006C6D6F" w:rsidP="00BA1B3F">
            <w:pPr>
              <w:pStyle w:val="ListParagraph"/>
              <w:ind w:left="360"/>
              <w:rPr>
                <w:b/>
                <w:lang w:val="en-GB"/>
              </w:rPr>
            </w:pPr>
          </w:p>
        </w:tc>
        <w:tc>
          <w:tcPr>
            <w:tcW w:w="6660" w:type="dxa"/>
            <w:gridSpan w:val="2"/>
          </w:tcPr>
          <w:p w:rsidR="006C6D6F" w:rsidRPr="006D0490" w:rsidRDefault="006C6D6F" w:rsidP="00F33EBF">
            <w:pPr>
              <w:pStyle w:val="ListParagraph"/>
              <w:spacing w:after="240"/>
              <w:ind w:left="0"/>
              <w:contextualSpacing w:val="0"/>
              <w:jc w:val="both"/>
              <w:rPr>
                <w:lang w:val="en-GB"/>
              </w:rPr>
            </w:pPr>
          </w:p>
        </w:tc>
      </w:tr>
      <w:tr w:rsidR="006C6D6F" w:rsidRPr="004B68AD" w:rsidTr="00BA1B3F">
        <w:trPr>
          <w:gridAfter w:val="1"/>
          <w:wAfter w:w="90" w:type="dxa"/>
        </w:trPr>
        <w:tc>
          <w:tcPr>
            <w:tcW w:w="2455" w:type="dxa"/>
            <w:gridSpan w:val="3"/>
          </w:tcPr>
          <w:p w:rsidR="006C6D6F" w:rsidRDefault="006C6D6F" w:rsidP="00BA1B3F">
            <w:pPr>
              <w:ind w:left="360"/>
              <w:rPr>
                <w:b/>
                <w:lang w:val="en-GB"/>
              </w:rPr>
            </w:pPr>
          </w:p>
        </w:tc>
        <w:tc>
          <w:tcPr>
            <w:tcW w:w="6660" w:type="dxa"/>
            <w:gridSpan w:val="2"/>
          </w:tcPr>
          <w:p w:rsidR="006C6D6F" w:rsidRPr="006D0490" w:rsidRDefault="006C6D6F" w:rsidP="00F33EBF">
            <w:pPr>
              <w:pStyle w:val="ListParagraph"/>
              <w:spacing w:after="240"/>
              <w:ind w:left="0"/>
              <w:contextualSpacing w:val="0"/>
              <w:jc w:val="both"/>
              <w:rPr>
                <w:lang w:val="en-GB"/>
              </w:rPr>
            </w:pPr>
          </w:p>
        </w:tc>
      </w:tr>
      <w:tr w:rsidR="006C6D6F" w:rsidRPr="004B68AD" w:rsidTr="00BA1B3F">
        <w:trPr>
          <w:gridAfter w:val="1"/>
          <w:wAfter w:w="90" w:type="dxa"/>
        </w:trPr>
        <w:tc>
          <w:tcPr>
            <w:tcW w:w="2455" w:type="dxa"/>
            <w:gridSpan w:val="3"/>
          </w:tcPr>
          <w:p w:rsidR="006C6D6F" w:rsidRDefault="006C6D6F" w:rsidP="00BA1B3F">
            <w:pPr>
              <w:ind w:left="360"/>
              <w:rPr>
                <w:b/>
                <w:lang w:val="en-GB"/>
              </w:rPr>
            </w:pPr>
          </w:p>
        </w:tc>
        <w:tc>
          <w:tcPr>
            <w:tcW w:w="6660" w:type="dxa"/>
            <w:gridSpan w:val="2"/>
          </w:tcPr>
          <w:p w:rsidR="006C6D6F" w:rsidRPr="006D0490"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455" w:type="dxa"/>
            <w:gridSpan w:val="3"/>
          </w:tcPr>
          <w:p w:rsidR="006C6D6F" w:rsidRDefault="006C6D6F" w:rsidP="00F33EBF">
            <w:pPr>
              <w:pStyle w:val="Heading3"/>
              <w:numPr>
                <w:ilvl w:val="0"/>
                <w:numId w:val="0"/>
              </w:numPr>
              <w:ind w:left="360"/>
            </w:pPr>
          </w:p>
        </w:tc>
        <w:tc>
          <w:tcPr>
            <w:tcW w:w="6660" w:type="dxa"/>
            <w:gridSpan w:val="2"/>
          </w:tcPr>
          <w:p w:rsidR="006C6D6F" w:rsidRPr="006D0490"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455" w:type="dxa"/>
            <w:gridSpan w:val="3"/>
          </w:tcPr>
          <w:p w:rsidR="006C6D6F" w:rsidRDefault="006C6D6F" w:rsidP="00F33EBF">
            <w:pPr>
              <w:pStyle w:val="Heading3"/>
              <w:numPr>
                <w:ilvl w:val="0"/>
                <w:numId w:val="0"/>
              </w:numPr>
              <w:ind w:left="360"/>
            </w:pPr>
          </w:p>
        </w:tc>
        <w:tc>
          <w:tcPr>
            <w:tcW w:w="6660" w:type="dxa"/>
            <w:gridSpan w:val="2"/>
          </w:tcPr>
          <w:p w:rsidR="006C6D6F" w:rsidRPr="00775777" w:rsidRDefault="006C6D6F" w:rsidP="00F33EBF">
            <w:pPr>
              <w:pStyle w:val="ListParagraph"/>
              <w:spacing w:after="200"/>
              <w:ind w:left="580"/>
              <w:contextualSpacing w:val="0"/>
              <w:jc w:val="both"/>
              <w:rPr>
                <w:lang w:val="en-GB"/>
              </w:rPr>
            </w:pPr>
          </w:p>
        </w:tc>
      </w:tr>
      <w:tr w:rsidR="006C6D6F" w:rsidRPr="00704568" w:rsidTr="00BA1B3F">
        <w:trPr>
          <w:gridAfter w:val="1"/>
          <w:wAfter w:w="90" w:type="dxa"/>
        </w:trPr>
        <w:tc>
          <w:tcPr>
            <w:tcW w:w="2455" w:type="dxa"/>
            <w:gridSpan w:val="3"/>
          </w:tcPr>
          <w:p w:rsidR="006C6D6F" w:rsidRPr="00563A90" w:rsidRDefault="006C6D6F" w:rsidP="00F33EBF">
            <w:pPr>
              <w:pStyle w:val="Heading3"/>
              <w:numPr>
                <w:ilvl w:val="0"/>
                <w:numId w:val="0"/>
              </w:numPr>
              <w:ind w:left="360"/>
            </w:pPr>
          </w:p>
        </w:tc>
        <w:tc>
          <w:tcPr>
            <w:tcW w:w="6660" w:type="dxa"/>
            <w:gridSpan w:val="2"/>
          </w:tcPr>
          <w:p w:rsidR="006C6D6F" w:rsidRPr="00704568"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455" w:type="dxa"/>
            <w:gridSpan w:val="3"/>
          </w:tcPr>
          <w:p w:rsidR="006C6D6F" w:rsidRPr="00563A90" w:rsidRDefault="006C6D6F" w:rsidP="00F33EBF">
            <w:pPr>
              <w:pStyle w:val="Heading3"/>
              <w:numPr>
                <w:ilvl w:val="0"/>
                <w:numId w:val="0"/>
              </w:numPr>
              <w:ind w:left="360"/>
            </w:pPr>
          </w:p>
        </w:tc>
        <w:tc>
          <w:tcPr>
            <w:tcW w:w="6660" w:type="dxa"/>
            <w:gridSpan w:val="2"/>
          </w:tcPr>
          <w:p w:rsidR="006C6D6F" w:rsidRPr="00704568" w:rsidRDefault="006C6D6F" w:rsidP="00F33EBF">
            <w:pPr>
              <w:pStyle w:val="ListParagraph"/>
              <w:tabs>
                <w:tab w:val="left" w:pos="774"/>
              </w:tabs>
              <w:spacing w:after="200"/>
              <w:ind w:left="0"/>
              <w:contextualSpacing w:val="0"/>
              <w:jc w:val="both"/>
              <w:rPr>
                <w:lang w:val="en-GB"/>
              </w:rPr>
            </w:pPr>
          </w:p>
        </w:tc>
      </w:tr>
      <w:tr w:rsidR="006C6D6F" w:rsidTr="00BA1B3F">
        <w:trPr>
          <w:gridAfter w:val="1"/>
          <w:wAfter w:w="90" w:type="dxa"/>
        </w:trPr>
        <w:tc>
          <w:tcPr>
            <w:tcW w:w="2455" w:type="dxa"/>
            <w:gridSpan w:val="3"/>
          </w:tcPr>
          <w:p w:rsidR="006C6D6F" w:rsidRDefault="006C6D6F" w:rsidP="00BA1B3F">
            <w:pPr>
              <w:ind w:left="720"/>
              <w:rPr>
                <w:b/>
                <w:lang w:val="en-GB"/>
              </w:rPr>
            </w:pPr>
          </w:p>
        </w:tc>
        <w:tc>
          <w:tcPr>
            <w:tcW w:w="6660" w:type="dxa"/>
            <w:gridSpan w:val="2"/>
          </w:tcPr>
          <w:p w:rsidR="006C6D6F" w:rsidRPr="00CD319A" w:rsidDel="006F70AC" w:rsidRDefault="006C6D6F" w:rsidP="00F33EBF">
            <w:pPr>
              <w:pStyle w:val="ListParagraph"/>
              <w:tabs>
                <w:tab w:val="left" w:pos="774"/>
              </w:tabs>
              <w:spacing w:after="200"/>
              <w:ind w:left="0"/>
              <w:contextualSpacing w:val="0"/>
              <w:jc w:val="both"/>
            </w:pPr>
          </w:p>
        </w:tc>
      </w:tr>
      <w:tr w:rsidR="006C6D6F" w:rsidTr="00BA1B3F">
        <w:trPr>
          <w:gridAfter w:val="1"/>
          <w:wAfter w:w="90" w:type="dxa"/>
        </w:trPr>
        <w:tc>
          <w:tcPr>
            <w:tcW w:w="2455" w:type="dxa"/>
            <w:gridSpan w:val="3"/>
          </w:tcPr>
          <w:p w:rsidR="006C6D6F" w:rsidRDefault="006C6D6F" w:rsidP="00BA1B3F">
            <w:pPr>
              <w:ind w:left="720"/>
              <w:rPr>
                <w:lang w:val="en-GB"/>
              </w:rPr>
            </w:pPr>
          </w:p>
        </w:tc>
        <w:tc>
          <w:tcPr>
            <w:tcW w:w="6660" w:type="dxa"/>
            <w:gridSpan w:val="2"/>
          </w:tcPr>
          <w:p w:rsidR="006C6D6F" w:rsidRPr="00775777"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455" w:type="dxa"/>
            <w:gridSpan w:val="3"/>
          </w:tcPr>
          <w:p w:rsidR="006C6D6F" w:rsidRDefault="006C6D6F" w:rsidP="00BA1B3F">
            <w:pPr>
              <w:ind w:left="720"/>
              <w:rPr>
                <w:b/>
                <w:lang w:val="en-GB"/>
              </w:rPr>
            </w:pPr>
          </w:p>
        </w:tc>
        <w:tc>
          <w:tcPr>
            <w:tcW w:w="6660" w:type="dxa"/>
            <w:gridSpan w:val="2"/>
          </w:tcPr>
          <w:p w:rsidR="006C6D6F" w:rsidRPr="00775777"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455" w:type="dxa"/>
            <w:gridSpan w:val="3"/>
          </w:tcPr>
          <w:p w:rsidR="006C6D6F" w:rsidRDefault="006C6D6F" w:rsidP="00BA1B3F">
            <w:pPr>
              <w:ind w:left="720"/>
              <w:rPr>
                <w:b/>
                <w:lang w:val="en-GB"/>
              </w:rPr>
            </w:pPr>
          </w:p>
        </w:tc>
        <w:tc>
          <w:tcPr>
            <w:tcW w:w="6660" w:type="dxa"/>
            <w:gridSpan w:val="2"/>
          </w:tcPr>
          <w:p w:rsidR="006C6D6F" w:rsidRPr="00AF338C" w:rsidRDefault="006C6D6F" w:rsidP="00F33EBF">
            <w:pPr>
              <w:pStyle w:val="ListParagraph"/>
              <w:spacing w:after="200"/>
              <w:ind w:left="0"/>
              <w:contextualSpacing w:val="0"/>
              <w:jc w:val="both"/>
              <w:rPr>
                <w:lang w:val="en-GB"/>
              </w:rPr>
            </w:pPr>
          </w:p>
        </w:tc>
      </w:tr>
      <w:tr w:rsidR="006C6D6F" w:rsidTr="00BA1B3F">
        <w:trPr>
          <w:gridAfter w:val="1"/>
          <w:wAfter w:w="90" w:type="dxa"/>
          <w:trHeight w:val="459"/>
        </w:trPr>
        <w:tc>
          <w:tcPr>
            <w:tcW w:w="9115" w:type="dxa"/>
            <w:gridSpan w:val="5"/>
          </w:tcPr>
          <w:p w:rsidR="006C6D6F" w:rsidRPr="00EA2584" w:rsidDel="00566D49" w:rsidRDefault="006C6D6F" w:rsidP="00F33EBF">
            <w:pPr>
              <w:pStyle w:val="Heading1"/>
              <w:jc w:val="left"/>
              <w:rPr>
                <w:sz w:val="28"/>
                <w:szCs w:val="28"/>
              </w:rPr>
            </w:pPr>
          </w:p>
        </w:tc>
      </w:tr>
      <w:tr w:rsidR="006C6D6F" w:rsidTr="00BA1B3F">
        <w:trPr>
          <w:gridAfter w:val="1"/>
          <w:wAfter w:w="90" w:type="dxa"/>
        </w:trPr>
        <w:tc>
          <w:tcPr>
            <w:tcW w:w="2725" w:type="dxa"/>
            <w:gridSpan w:val="4"/>
          </w:tcPr>
          <w:p w:rsidR="006C6D6F" w:rsidRPr="00563A90" w:rsidRDefault="006C6D6F" w:rsidP="00F33EBF">
            <w:pPr>
              <w:pStyle w:val="Heading3"/>
              <w:numPr>
                <w:ilvl w:val="0"/>
                <w:numId w:val="0"/>
              </w:numPr>
              <w:ind w:left="360"/>
            </w:pPr>
          </w:p>
        </w:tc>
        <w:tc>
          <w:tcPr>
            <w:tcW w:w="6390" w:type="dxa"/>
          </w:tcPr>
          <w:p w:rsidR="006C6D6F" w:rsidRDefault="006C6D6F" w:rsidP="00F33EBF">
            <w:pPr>
              <w:pStyle w:val="BankNormal"/>
              <w:spacing w:after="200"/>
              <w:jc w:val="both"/>
            </w:pPr>
          </w:p>
        </w:tc>
      </w:tr>
      <w:tr w:rsidR="006C6D6F" w:rsidTr="00BA1B3F">
        <w:trPr>
          <w:gridAfter w:val="1"/>
          <w:wAfter w:w="90" w:type="dxa"/>
        </w:trPr>
        <w:tc>
          <w:tcPr>
            <w:tcW w:w="2725" w:type="dxa"/>
            <w:gridSpan w:val="4"/>
          </w:tcPr>
          <w:p w:rsidR="006C6D6F" w:rsidRPr="00180EFD" w:rsidDel="00FB0A71" w:rsidRDefault="006C6D6F" w:rsidP="00F33EBF">
            <w:pPr>
              <w:pStyle w:val="Heading3"/>
              <w:numPr>
                <w:ilvl w:val="0"/>
                <w:numId w:val="0"/>
              </w:numPr>
              <w:ind w:left="360"/>
            </w:pPr>
          </w:p>
        </w:tc>
        <w:tc>
          <w:tcPr>
            <w:tcW w:w="6390" w:type="dxa"/>
          </w:tcPr>
          <w:p w:rsidR="006C6D6F" w:rsidRPr="00775777"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725" w:type="dxa"/>
            <w:gridSpan w:val="4"/>
          </w:tcPr>
          <w:p w:rsidR="006C6D6F" w:rsidRPr="00180EFD" w:rsidRDefault="006C6D6F" w:rsidP="00F33EBF">
            <w:pPr>
              <w:pStyle w:val="Heading3"/>
              <w:numPr>
                <w:ilvl w:val="0"/>
                <w:numId w:val="0"/>
              </w:numPr>
              <w:ind w:left="360"/>
            </w:pPr>
          </w:p>
        </w:tc>
        <w:tc>
          <w:tcPr>
            <w:tcW w:w="6390" w:type="dxa"/>
          </w:tcPr>
          <w:p w:rsidR="006C6D6F" w:rsidRPr="00775777"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725" w:type="dxa"/>
            <w:gridSpan w:val="4"/>
          </w:tcPr>
          <w:p w:rsidR="006C6D6F" w:rsidRDefault="006C6D6F" w:rsidP="00F33EBF">
            <w:pPr>
              <w:pStyle w:val="Heading3"/>
              <w:numPr>
                <w:ilvl w:val="0"/>
                <w:numId w:val="0"/>
              </w:numPr>
              <w:ind w:left="360"/>
            </w:pPr>
          </w:p>
        </w:tc>
        <w:tc>
          <w:tcPr>
            <w:tcW w:w="6390" w:type="dxa"/>
          </w:tcPr>
          <w:p w:rsidR="006C6D6F" w:rsidRPr="00775777"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725" w:type="dxa"/>
            <w:gridSpan w:val="4"/>
          </w:tcPr>
          <w:p w:rsidR="006C6D6F" w:rsidRPr="00563A90" w:rsidRDefault="006C6D6F" w:rsidP="00F33EBF">
            <w:pPr>
              <w:pStyle w:val="Heading3"/>
              <w:numPr>
                <w:ilvl w:val="0"/>
                <w:numId w:val="0"/>
              </w:numPr>
              <w:ind w:left="360"/>
            </w:pPr>
          </w:p>
        </w:tc>
        <w:tc>
          <w:tcPr>
            <w:tcW w:w="6390" w:type="dxa"/>
          </w:tcPr>
          <w:p w:rsidR="006C6D6F" w:rsidRDefault="006C6D6F" w:rsidP="00F33EBF">
            <w:pPr>
              <w:pStyle w:val="BodyTextIndent2"/>
              <w:spacing w:after="200"/>
              <w:ind w:left="0" w:firstLine="0"/>
            </w:pPr>
          </w:p>
        </w:tc>
      </w:tr>
      <w:tr w:rsidR="006C6D6F" w:rsidTr="00BA1B3F">
        <w:trPr>
          <w:gridAfter w:val="1"/>
          <w:wAfter w:w="90" w:type="dxa"/>
        </w:trPr>
        <w:tc>
          <w:tcPr>
            <w:tcW w:w="2725" w:type="dxa"/>
            <w:gridSpan w:val="4"/>
          </w:tcPr>
          <w:p w:rsidR="006C6D6F" w:rsidRDefault="006C6D6F" w:rsidP="00F33EBF">
            <w:pPr>
              <w:pStyle w:val="Heading3"/>
              <w:numPr>
                <w:ilvl w:val="0"/>
                <w:numId w:val="0"/>
              </w:numPr>
              <w:ind w:left="360"/>
            </w:pPr>
          </w:p>
        </w:tc>
        <w:tc>
          <w:tcPr>
            <w:tcW w:w="6390" w:type="dxa"/>
            <w:noWrap/>
          </w:tcPr>
          <w:p w:rsidR="006C6D6F" w:rsidRPr="00A02CC7" w:rsidRDefault="006C6D6F" w:rsidP="00BA1B3F">
            <w:pPr>
              <w:spacing w:after="200"/>
              <w:jc w:val="both"/>
              <w:rPr>
                <w:lang w:val="en-GB"/>
              </w:rPr>
            </w:pPr>
          </w:p>
        </w:tc>
      </w:tr>
      <w:tr w:rsidR="006C6D6F" w:rsidTr="00BA1B3F">
        <w:trPr>
          <w:gridAfter w:val="1"/>
          <w:wAfter w:w="90" w:type="dxa"/>
        </w:trPr>
        <w:tc>
          <w:tcPr>
            <w:tcW w:w="2725" w:type="dxa"/>
            <w:gridSpan w:val="4"/>
          </w:tcPr>
          <w:p w:rsidR="006C6D6F" w:rsidRPr="00563A90" w:rsidRDefault="006C6D6F" w:rsidP="00F33EBF">
            <w:pPr>
              <w:pStyle w:val="Heading3"/>
              <w:numPr>
                <w:ilvl w:val="0"/>
                <w:numId w:val="0"/>
              </w:numPr>
              <w:ind w:left="360"/>
            </w:pPr>
          </w:p>
        </w:tc>
        <w:tc>
          <w:tcPr>
            <w:tcW w:w="6390" w:type="dxa"/>
          </w:tcPr>
          <w:p w:rsidR="006C6D6F" w:rsidRPr="00775777" w:rsidRDefault="006C6D6F" w:rsidP="00F33EBF">
            <w:pPr>
              <w:pStyle w:val="BodyText"/>
              <w:spacing w:after="200"/>
              <w:rPr>
                <w:szCs w:val="24"/>
                <w:lang w:val="en-GB"/>
              </w:rPr>
            </w:pPr>
          </w:p>
        </w:tc>
      </w:tr>
      <w:tr w:rsidR="006C6D6F" w:rsidTr="00BA1B3F">
        <w:trPr>
          <w:gridAfter w:val="1"/>
          <w:wAfter w:w="90" w:type="dxa"/>
        </w:trPr>
        <w:tc>
          <w:tcPr>
            <w:tcW w:w="2725" w:type="dxa"/>
            <w:gridSpan w:val="4"/>
          </w:tcPr>
          <w:p w:rsidR="006C6D6F" w:rsidRDefault="006C6D6F" w:rsidP="00F33EBF">
            <w:pPr>
              <w:pStyle w:val="Heading3"/>
              <w:numPr>
                <w:ilvl w:val="0"/>
                <w:numId w:val="0"/>
              </w:numPr>
              <w:ind w:left="360"/>
            </w:pPr>
          </w:p>
        </w:tc>
        <w:tc>
          <w:tcPr>
            <w:tcW w:w="6390" w:type="dxa"/>
          </w:tcPr>
          <w:p w:rsidR="006C6D6F" w:rsidRPr="00775777" w:rsidRDefault="006C6D6F" w:rsidP="00BA1B3F">
            <w:pPr>
              <w:pStyle w:val="BodyText"/>
              <w:spacing w:after="200"/>
              <w:rPr>
                <w:szCs w:val="24"/>
                <w:lang w:val="en-GB"/>
              </w:rPr>
            </w:pPr>
          </w:p>
        </w:tc>
      </w:tr>
      <w:tr w:rsidR="006C6D6F" w:rsidTr="00BA1B3F">
        <w:trPr>
          <w:gridAfter w:val="1"/>
          <w:wAfter w:w="90" w:type="dxa"/>
        </w:trPr>
        <w:tc>
          <w:tcPr>
            <w:tcW w:w="2725" w:type="dxa"/>
            <w:gridSpan w:val="4"/>
          </w:tcPr>
          <w:p w:rsidR="006C6D6F" w:rsidRPr="00C93741" w:rsidRDefault="006C6D6F" w:rsidP="00BA1B3F">
            <w:pPr>
              <w:ind w:left="360"/>
              <w:rPr>
                <w:b/>
                <w:lang w:val="en-GB"/>
              </w:rPr>
            </w:pPr>
          </w:p>
        </w:tc>
        <w:tc>
          <w:tcPr>
            <w:tcW w:w="6390" w:type="dxa"/>
          </w:tcPr>
          <w:p w:rsidR="006C6D6F" w:rsidRPr="00775777" w:rsidRDefault="006C6D6F" w:rsidP="00BA1B3F">
            <w:pPr>
              <w:pStyle w:val="BodyText"/>
              <w:spacing w:after="200"/>
              <w:ind w:left="580"/>
              <w:rPr>
                <w:szCs w:val="24"/>
                <w:lang w:val="en-GB"/>
              </w:rPr>
            </w:pPr>
          </w:p>
        </w:tc>
      </w:tr>
      <w:tr w:rsidR="006C6D6F" w:rsidRPr="00BD0332" w:rsidTr="00BA1B3F">
        <w:trPr>
          <w:gridAfter w:val="1"/>
          <w:wAfter w:w="90" w:type="dxa"/>
        </w:trPr>
        <w:tc>
          <w:tcPr>
            <w:tcW w:w="2725" w:type="dxa"/>
            <w:gridSpan w:val="4"/>
          </w:tcPr>
          <w:p w:rsidR="006C6D6F" w:rsidRPr="008A3FE5" w:rsidRDefault="006C6D6F" w:rsidP="00BA1B3F">
            <w:pPr>
              <w:ind w:left="360"/>
              <w:rPr>
                <w:b/>
                <w:lang w:val="en-GB"/>
              </w:rPr>
            </w:pPr>
          </w:p>
        </w:tc>
        <w:tc>
          <w:tcPr>
            <w:tcW w:w="6390" w:type="dxa"/>
          </w:tcPr>
          <w:p w:rsidR="006C6D6F" w:rsidRPr="00775777" w:rsidRDefault="006C6D6F" w:rsidP="00BA1B3F">
            <w:pPr>
              <w:pStyle w:val="BodyText"/>
              <w:spacing w:after="200"/>
              <w:rPr>
                <w:szCs w:val="24"/>
                <w:lang w:val="en-GB"/>
              </w:rPr>
            </w:pPr>
          </w:p>
        </w:tc>
      </w:tr>
      <w:tr w:rsidR="006C6D6F" w:rsidTr="00BA1B3F">
        <w:trPr>
          <w:gridAfter w:val="1"/>
          <w:wAfter w:w="90" w:type="dxa"/>
        </w:trPr>
        <w:tc>
          <w:tcPr>
            <w:tcW w:w="2725" w:type="dxa"/>
            <w:gridSpan w:val="4"/>
          </w:tcPr>
          <w:p w:rsidR="006C6D6F" w:rsidRPr="00563A90" w:rsidRDefault="006C6D6F" w:rsidP="00F33EBF">
            <w:pPr>
              <w:pStyle w:val="Heading3"/>
              <w:numPr>
                <w:ilvl w:val="0"/>
                <w:numId w:val="0"/>
              </w:numPr>
              <w:ind w:left="360"/>
            </w:pPr>
          </w:p>
        </w:tc>
        <w:tc>
          <w:tcPr>
            <w:tcW w:w="6390" w:type="dxa"/>
          </w:tcPr>
          <w:p w:rsidR="006C6D6F" w:rsidRPr="00EB319C" w:rsidRDefault="006C6D6F" w:rsidP="00BA1B3F">
            <w:pPr>
              <w:pStyle w:val="BodyText"/>
              <w:spacing w:after="200"/>
              <w:rPr>
                <w:szCs w:val="24"/>
                <w:lang w:val="en-GB"/>
              </w:rPr>
            </w:pPr>
          </w:p>
        </w:tc>
      </w:tr>
      <w:tr w:rsidR="006C6D6F" w:rsidTr="00BA1B3F">
        <w:trPr>
          <w:gridAfter w:val="1"/>
          <w:wAfter w:w="90" w:type="dxa"/>
        </w:trPr>
        <w:tc>
          <w:tcPr>
            <w:tcW w:w="2725" w:type="dxa"/>
            <w:gridSpan w:val="4"/>
          </w:tcPr>
          <w:p w:rsidR="006C6D6F" w:rsidRPr="00563A90" w:rsidRDefault="006C6D6F" w:rsidP="00F33EBF">
            <w:pPr>
              <w:pStyle w:val="Heading3"/>
              <w:numPr>
                <w:ilvl w:val="0"/>
                <w:numId w:val="0"/>
              </w:numPr>
              <w:ind w:left="360"/>
            </w:pPr>
          </w:p>
        </w:tc>
        <w:tc>
          <w:tcPr>
            <w:tcW w:w="6390" w:type="dxa"/>
          </w:tcPr>
          <w:p w:rsidR="00207B7B" w:rsidRPr="00775777" w:rsidRDefault="00207B7B" w:rsidP="00207B7B">
            <w:pPr>
              <w:pStyle w:val="ListParagraph"/>
              <w:spacing w:after="200"/>
              <w:ind w:left="0"/>
              <w:contextualSpacing w:val="0"/>
              <w:jc w:val="both"/>
              <w:rPr>
                <w:lang w:val="en-GB"/>
              </w:rPr>
            </w:pPr>
          </w:p>
        </w:tc>
      </w:tr>
      <w:tr w:rsidR="006C6D6F" w:rsidTr="00BA1B3F">
        <w:trPr>
          <w:gridAfter w:val="1"/>
          <w:wAfter w:w="90" w:type="dxa"/>
        </w:trPr>
        <w:tc>
          <w:tcPr>
            <w:tcW w:w="2725" w:type="dxa"/>
            <w:gridSpan w:val="4"/>
          </w:tcPr>
          <w:p w:rsidR="006C6D6F" w:rsidRPr="005E0043" w:rsidRDefault="006C6D6F" w:rsidP="00F33EBF">
            <w:pPr>
              <w:pStyle w:val="Heading5"/>
              <w:numPr>
                <w:ilvl w:val="0"/>
                <w:numId w:val="0"/>
              </w:numPr>
              <w:ind w:left="360"/>
            </w:pPr>
          </w:p>
        </w:tc>
        <w:tc>
          <w:tcPr>
            <w:tcW w:w="6390" w:type="dxa"/>
          </w:tcPr>
          <w:p w:rsidR="006C6D6F" w:rsidRDefault="006C6D6F" w:rsidP="00BA1B3F">
            <w:pPr>
              <w:spacing w:after="200"/>
              <w:jc w:val="both"/>
              <w:rPr>
                <w:lang w:val="en-GB"/>
              </w:rPr>
            </w:pPr>
          </w:p>
        </w:tc>
      </w:tr>
      <w:tr w:rsidR="006C6D6F" w:rsidTr="00BA1B3F">
        <w:trPr>
          <w:gridAfter w:val="1"/>
          <w:wAfter w:w="90" w:type="dxa"/>
        </w:trPr>
        <w:tc>
          <w:tcPr>
            <w:tcW w:w="2725" w:type="dxa"/>
            <w:gridSpan w:val="4"/>
          </w:tcPr>
          <w:p w:rsidR="006C6D6F" w:rsidRDefault="006C6D6F" w:rsidP="00BA1B3F">
            <w:pPr>
              <w:pStyle w:val="ListParagraph"/>
              <w:ind w:left="1440"/>
              <w:rPr>
                <w:b/>
                <w:lang w:val="en-GB"/>
              </w:rPr>
            </w:pPr>
          </w:p>
        </w:tc>
        <w:tc>
          <w:tcPr>
            <w:tcW w:w="6390" w:type="dxa"/>
          </w:tcPr>
          <w:p w:rsidR="006C6D6F" w:rsidRPr="00775777"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725" w:type="dxa"/>
            <w:gridSpan w:val="4"/>
          </w:tcPr>
          <w:p w:rsidR="006C6D6F" w:rsidRPr="00FA4BE3" w:rsidRDefault="006C6D6F" w:rsidP="00BA1B3F">
            <w:pPr>
              <w:ind w:left="360"/>
              <w:rPr>
                <w:b/>
                <w:lang w:val="en-GB"/>
              </w:rPr>
            </w:pPr>
          </w:p>
        </w:tc>
        <w:tc>
          <w:tcPr>
            <w:tcW w:w="6390" w:type="dxa"/>
          </w:tcPr>
          <w:p w:rsidR="006C6D6F" w:rsidRDefault="006C6D6F" w:rsidP="00F33EBF">
            <w:pPr>
              <w:pStyle w:val="BodyText"/>
              <w:spacing w:after="200"/>
              <w:rPr>
                <w:lang w:val="en-GB"/>
              </w:rPr>
            </w:pPr>
          </w:p>
        </w:tc>
      </w:tr>
      <w:tr w:rsidR="006C6D6F" w:rsidTr="00BA1B3F">
        <w:trPr>
          <w:gridAfter w:val="1"/>
          <w:wAfter w:w="90" w:type="dxa"/>
        </w:trPr>
        <w:tc>
          <w:tcPr>
            <w:tcW w:w="2725" w:type="dxa"/>
            <w:gridSpan w:val="4"/>
          </w:tcPr>
          <w:p w:rsidR="006C6D6F" w:rsidRPr="004C3F14" w:rsidRDefault="006C6D6F" w:rsidP="00BA1B3F">
            <w:pPr>
              <w:pageBreakBefore/>
              <w:ind w:left="360"/>
              <w:rPr>
                <w:b/>
                <w:lang w:val="en-GB"/>
              </w:rPr>
            </w:pPr>
          </w:p>
        </w:tc>
        <w:tc>
          <w:tcPr>
            <w:tcW w:w="6390" w:type="dxa"/>
          </w:tcPr>
          <w:p w:rsidR="006C6D6F" w:rsidRDefault="006C6D6F" w:rsidP="00F33EBF">
            <w:pPr>
              <w:pStyle w:val="BodyText"/>
              <w:spacing w:after="200"/>
              <w:rPr>
                <w:szCs w:val="24"/>
                <w:lang w:val="en-GB"/>
              </w:rPr>
            </w:pPr>
          </w:p>
        </w:tc>
      </w:tr>
      <w:tr w:rsidR="006C6D6F" w:rsidTr="00BA1B3F">
        <w:trPr>
          <w:gridAfter w:val="1"/>
          <w:wAfter w:w="90" w:type="dxa"/>
        </w:trPr>
        <w:tc>
          <w:tcPr>
            <w:tcW w:w="9115" w:type="dxa"/>
            <w:gridSpan w:val="5"/>
          </w:tcPr>
          <w:p w:rsidR="006C6D6F" w:rsidRPr="00775777" w:rsidRDefault="006C6D6F" w:rsidP="00BA1B3F">
            <w:pPr>
              <w:pStyle w:val="Heading1"/>
              <w:keepNext w:val="0"/>
              <w:keepLines w:val="0"/>
              <w:spacing w:before="120"/>
              <w:rPr>
                <w:rFonts w:ascii="Times New Roman" w:hAnsi="Times New Roman"/>
                <w:bCs/>
                <w:sz w:val="28"/>
                <w:szCs w:val="28"/>
              </w:rPr>
            </w:pPr>
          </w:p>
        </w:tc>
      </w:tr>
      <w:tr w:rsidR="006C6D6F" w:rsidTr="00BA1B3F">
        <w:trPr>
          <w:gridAfter w:val="1"/>
          <w:wAfter w:w="90" w:type="dxa"/>
        </w:trPr>
        <w:tc>
          <w:tcPr>
            <w:tcW w:w="2725" w:type="dxa"/>
            <w:gridSpan w:val="4"/>
          </w:tcPr>
          <w:p w:rsidR="006C6D6F" w:rsidRPr="005E0043" w:rsidRDefault="006C6D6F" w:rsidP="00F33EBF">
            <w:pPr>
              <w:pStyle w:val="Heading5"/>
              <w:numPr>
                <w:ilvl w:val="0"/>
                <w:numId w:val="0"/>
              </w:numPr>
              <w:ind w:left="360"/>
            </w:pPr>
          </w:p>
        </w:tc>
        <w:tc>
          <w:tcPr>
            <w:tcW w:w="6390" w:type="dxa"/>
          </w:tcPr>
          <w:p w:rsidR="006C6D6F" w:rsidRPr="00775777" w:rsidRDefault="006C6D6F" w:rsidP="00F33EBF">
            <w:pPr>
              <w:pStyle w:val="ListParagraph"/>
              <w:spacing w:after="200"/>
              <w:ind w:left="0"/>
              <w:contextualSpacing w:val="0"/>
              <w:jc w:val="both"/>
              <w:rPr>
                <w:lang w:val="en-GB"/>
              </w:rPr>
            </w:pPr>
          </w:p>
        </w:tc>
      </w:tr>
      <w:tr w:rsidR="006C6D6F" w:rsidTr="00BA1B3F">
        <w:trPr>
          <w:gridAfter w:val="1"/>
          <w:wAfter w:w="90" w:type="dxa"/>
        </w:trPr>
        <w:tc>
          <w:tcPr>
            <w:tcW w:w="2725" w:type="dxa"/>
            <w:gridSpan w:val="4"/>
          </w:tcPr>
          <w:p w:rsidR="006C6D6F" w:rsidRDefault="006C6D6F" w:rsidP="00BA1B3F">
            <w:pPr>
              <w:pStyle w:val="ListParagraph"/>
              <w:tabs>
                <w:tab w:val="left" w:pos="360"/>
              </w:tabs>
              <w:ind w:left="360"/>
              <w:rPr>
                <w:b/>
                <w:lang w:val="en-GB"/>
              </w:rPr>
            </w:pPr>
          </w:p>
        </w:tc>
        <w:tc>
          <w:tcPr>
            <w:tcW w:w="6390" w:type="dxa"/>
          </w:tcPr>
          <w:p w:rsidR="00E7762C" w:rsidRDefault="00E7762C" w:rsidP="00E7762C">
            <w:pPr>
              <w:pStyle w:val="Heading9"/>
            </w:pPr>
            <w:r>
              <w:t>Instructions to Consultants</w:t>
            </w:r>
          </w:p>
          <w:p w:rsidR="00E7762C" w:rsidRPr="00EA2584" w:rsidRDefault="00E7762C" w:rsidP="00E7762C">
            <w:pPr>
              <w:pStyle w:val="Heading1"/>
              <w:rPr>
                <w:sz w:val="28"/>
                <w:szCs w:val="28"/>
              </w:rPr>
            </w:pPr>
            <w:bookmarkStart w:id="1" w:name="_Toc300752878"/>
            <w:r w:rsidRPr="00EA2584">
              <w:rPr>
                <w:sz w:val="28"/>
                <w:szCs w:val="28"/>
              </w:rPr>
              <w:t xml:space="preserve">E. </w:t>
            </w:r>
            <w:bookmarkStart w:id="2" w:name="_Toc265495738"/>
            <w:r w:rsidRPr="00EA2584">
              <w:rPr>
                <w:sz w:val="28"/>
                <w:szCs w:val="28"/>
              </w:rPr>
              <w:t>Data Sheet</w:t>
            </w:r>
            <w:bookmarkEnd w:id="1"/>
            <w:bookmarkEnd w:id="2"/>
          </w:p>
          <w:p w:rsidR="00E7762C" w:rsidRDefault="00E7762C" w:rsidP="00E7762C">
            <w:pPr>
              <w:jc w:val="center"/>
              <w:rPr>
                <w:bCs/>
                <w:lang w:val="en-GB"/>
              </w:rPr>
            </w:pPr>
          </w:p>
          <w:tbl>
            <w:tblPr>
              <w:tblW w:w="9555"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9555"/>
            </w:tblGrid>
            <w:tr w:rsidR="00E7762C" w:rsidTr="00192317">
              <w:tc>
                <w:tcPr>
                  <w:tcW w:w="9555" w:type="dxa"/>
                  <w:tcBorders>
                    <w:top w:val="single" w:sz="4" w:space="0" w:color="auto"/>
                  </w:tcBorders>
                  <w:tcMar>
                    <w:top w:w="57" w:type="dxa"/>
                    <w:bottom w:w="57" w:type="dxa"/>
                  </w:tcMar>
                  <w:vAlign w:val="center"/>
                </w:tcPr>
                <w:p w:rsidR="00E7762C" w:rsidRPr="004E722D" w:rsidRDefault="00E7762C" w:rsidP="0076123D">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General</w:t>
                  </w:r>
                </w:p>
              </w:tc>
            </w:tr>
          </w:tbl>
          <w:p w:rsidR="006C6D6F" w:rsidRPr="00775777" w:rsidDel="00ED2657" w:rsidRDefault="006C6D6F" w:rsidP="00F33EBF">
            <w:pPr>
              <w:pStyle w:val="ListParagraph"/>
              <w:spacing w:after="200"/>
              <w:ind w:left="0"/>
              <w:contextualSpacing w:val="0"/>
              <w:jc w:val="both"/>
              <w:rPr>
                <w:lang w:val="en-GB"/>
              </w:rPr>
            </w:pPr>
          </w:p>
        </w:tc>
      </w:tr>
      <w:tr w:rsidR="00E7762C" w:rsidTr="0076123D">
        <w:tblPrEx>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PrEx>
        <w:trPr>
          <w:gridBefore w:val="1"/>
          <w:wBefore w:w="43" w:type="dxa"/>
        </w:trPr>
        <w:tc>
          <w:tcPr>
            <w:tcW w:w="1514" w:type="dxa"/>
            <w:tcMar>
              <w:top w:w="57" w:type="dxa"/>
              <w:bottom w:w="57" w:type="dxa"/>
            </w:tcMar>
            <w:vAlign w:val="center"/>
          </w:tcPr>
          <w:p w:rsidR="00E7762C" w:rsidRDefault="00E7762C" w:rsidP="0076123D">
            <w:pPr>
              <w:rPr>
                <w:b/>
                <w:lang w:val="en-GB"/>
              </w:rPr>
            </w:pPr>
            <w:r>
              <w:rPr>
                <w:b/>
                <w:lang w:val="en-GB"/>
              </w:rPr>
              <w:t>ITC Clause</w:t>
            </w:r>
          </w:p>
          <w:p w:rsidR="00E7762C" w:rsidRDefault="00E7762C" w:rsidP="0076123D">
            <w:pPr>
              <w:rPr>
                <w:lang w:val="en-GB"/>
              </w:rPr>
            </w:pPr>
            <w:r>
              <w:rPr>
                <w:b/>
                <w:lang w:val="en-GB"/>
              </w:rPr>
              <w:t>Reference</w:t>
            </w:r>
          </w:p>
        </w:tc>
        <w:tc>
          <w:tcPr>
            <w:tcW w:w="7648" w:type="dxa"/>
            <w:gridSpan w:val="4"/>
            <w:tcMar>
              <w:top w:w="85" w:type="dxa"/>
              <w:bottom w:w="142" w:type="dxa"/>
            </w:tcMar>
          </w:tcPr>
          <w:p w:rsidR="00E7762C" w:rsidRDefault="00E7762C" w:rsidP="0076123D">
            <w:pPr>
              <w:pStyle w:val="BankNormal"/>
              <w:tabs>
                <w:tab w:val="right" w:pos="7218"/>
              </w:tabs>
              <w:spacing w:after="0"/>
              <w:rPr>
                <w:szCs w:val="24"/>
                <w:lang w:val="en-GB" w:eastAsia="it-IT"/>
              </w:rPr>
            </w:pPr>
          </w:p>
        </w:tc>
      </w:tr>
      <w:tr w:rsidR="00E7762C" w:rsidTr="0076123D">
        <w:tblPrEx>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PrEx>
        <w:trPr>
          <w:gridBefore w:val="1"/>
          <w:wBefore w:w="43" w:type="dxa"/>
        </w:trPr>
        <w:tc>
          <w:tcPr>
            <w:tcW w:w="1514" w:type="dxa"/>
          </w:tcPr>
          <w:p w:rsidR="00E7762C" w:rsidRPr="00D06A79" w:rsidRDefault="00E7762C" w:rsidP="0076123D">
            <w:pPr>
              <w:rPr>
                <w:b/>
              </w:rPr>
            </w:pPr>
            <w:r w:rsidRPr="00D06A79">
              <w:rPr>
                <w:b/>
              </w:rPr>
              <w:t>1 (</w:t>
            </w:r>
            <w:r>
              <w:rPr>
                <w:b/>
              </w:rPr>
              <w:t>c</w:t>
            </w:r>
            <w:r w:rsidRPr="00D06A79">
              <w:rPr>
                <w:b/>
              </w:rPr>
              <w:t xml:space="preserve">) </w:t>
            </w:r>
          </w:p>
        </w:tc>
        <w:tc>
          <w:tcPr>
            <w:tcW w:w="7648" w:type="dxa"/>
            <w:gridSpan w:val="4"/>
            <w:tcMar>
              <w:top w:w="85" w:type="dxa"/>
              <w:bottom w:w="142" w:type="dxa"/>
            </w:tcMar>
          </w:tcPr>
          <w:p w:rsidR="00E7762C" w:rsidRPr="00E33D13" w:rsidRDefault="00E7762C" w:rsidP="0076123D">
            <w:pPr>
              <w:tabs>
                <w:tab w:val="left" w:pos="567"/>
                <w:tab w:val="right" w:pos="7306"/>
              </w:tabs>
              <w:rPr>
                <w:i/>
                <w:lang w:val="en-GB"/>
              </w:rPr>
            </w:pPr>
            <w:r>
              <w:rPr>
                <w:i/>
                <w:lang w:val="en-GB"/>
              </w:rPr>
              <w:t>Nepal</w:t>
            </w:r>
          </w:p>
        </w:tc>
      </w:tr>
      <w:tr w:rsidR="00E7762C" w:rsidTr="0076123D">
        <w:tblPrEx>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PrEx>
        <w:trPr>
          <w:gridBefore w:val="1"/>
          <w:wBefore w:w="43" w:type="dxa"/>
        </w:trPr>
        <w:tc>
          <w:tcPr>
            <w:tcW w:w="1514" w:type="dxa"/>
          </w:tcPr>
          <w:p w:rsidR="00E7762C" w:rsidRPr="00D06A79" w:rsidRDefault="00E7762C" w:rsidP="0076123D">
            <w:pPr>
              <w:rPr>
                <w:b/>
                <w:lang w:val="en-GB"/>
              </w:rPr>
            </w:pPr>
            <w:r w:rsidRPr="00D06A79">
              <w:rPr>
                <w:b/>
              </w:rPr>
              <w:t>2.1</w:t>
            </w:r>
          </w:p>
        </w:tc>
        <w:tc>
          <w:tcPr>
            <w:tcW w:w="7648" w:type="dxa"/>
            <w:gridSpan w:val="4"/>
            <w:tcMar>
              <w:top w:w="85" w:type="dxa"/>
              <w:bottom w:w="142" w:type="dxa"/>
            </w:tcMar>
          </w:tcPr>
          <w:p w:rsidR="00E7762C" w:rsidRPr="00481AD6" w:rsidRDefault="00E7762C" w:rsidP="0076123D">
            <w:pPr>
              <w:tabs>
                <w:tab w:val="left" w:pos="567"/>
                <w:tab w:val="right" w:pos="7306"/>
              </w:tabs>
              <w:ind w:left="567" w:hanging="567"/>
              <w:rPr>
                <w:u w:val="single"/>
                <w:lang w:val="en-GB"/>
              </w:rPr>
            </w:pPr>
            <w:r>
              <w:rPr>
                <w:b/>
                <w:lang w:val="en-GB"/>
              </w:rPr>
              <w:t>Name of the Client: REDD Implement Center</w:t>
            </w:r>
          </w:p>
          <w:p w:rsidR="00E7762C" w:rsidRDefault="00E7762C" w:rsidP="0076123D">
            <w:pPr>
              <w:tabs>
                <w:tab w:val="left" w:pos="567"/>
                <w:tab w:val="right" w:pos="7306"/>
              </w:tabs>
              <w:ind w:left="567" w:hanging="567"/>
              <w:rPr>
                <w:lang w:val="en-GB"/>
              </w:rPr>
            </w:pPr>
          </w:p>
          <w:p w:rsidR="00E7762C" w:rsidRDefault="00E7762C" w:rsidP="0076123D">
            <w:pPr>
              <w:tabs>
                <w:tab w:val="left" w:pos="567"/>
                <w:tab w:val="right" w:pos="7306"/>
              </w:tabs>
              <w:ind w:left="567" w:hanging="567"/>
              <w:rPr>
                <w:lang w:val="en-GB"/>
              </w:rPr>
            </w:pPr>
            <w:r w:rsidRPr="00481AD6">
              <w:rPr>
                <w:b/>
                <w:lang w:val="en-GB"/>
              </w:rPr>
              <w:t>Method of selection</w:t>
            </w:r>
            <w:r>
              <w:rPr>
                <w:lang w:val="en-GB"/>
              </w:rPr>
              <w:t xml:space="preserve">: </w:t>
            </w:r>
            <w:r>
              <w:rPr>
                <w:u w:val="single"/>
                <w:lang w:val="en-GB"/>
              </w:rPr>
              <w:t>GON/NGO</w:t>
            </w:r>
            <w:r w:rsidRPr="003101EF">
              <w:rPr>
                <w:lang w:val="en-GB"/>
              </w:rPr>
              <w:t xml:space="preserve"> </w:t>
            </w:r>
          </w:p>
          <w:p w:rsidR="00E7762C" w:rsidRDefault="00E7762C" w:rsidP="0076123D">
            <w:pPr>
              <w:tabs>
                <w:tab w:val="left" w:pos="567"/>
                <w:tab w:val="right" w:pos="7306"/>
              </w:tabs>
              <w:ind w:left="567" w:hanging="567"/>
              <w:rPr>
                <w:lang w:val="en-GB"/>
              </w:rPr>
            </w:pPr>
          </w:p>
          <w:p w:rsidR="00E7762C" w:rsidRDefault="00E7762C" w:rsidP="0076123D">
            <w:pPr>
              <w:tabs>
                <w:tab w:val="left" w:pos="567"/>
                <w:tab w:val="right" w:pos="7306"/>
              </w:tabs>
              <w:jc w:val="both"/>
              <w:rPr>
                <w:lang w:val="en-GB"/>
              </w:rPr>
            </w:pPr>
          </w:p>
        </w:tc>
      </w:tr>
      <w:tr w:rsidR="00E7762C" w:rsidTr="0076123D">
        <w:tblPrEx>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PrEx>
        <w:trPr>
          <w:gridBefore w:val="1"/>
          <w:wBefore w:w="43" w:type="dxa"/>
        </w:trPr>
        <w:tc>
          <w:tcPr>
            <w:tcW w:w="1514" w:type="dxa"/>
          </w:tcPr>
          <w:p w:rsidR="00E7762C" w:rsidRDefault="00E7762C" w:rsidP="0076123D">
            <w:pPr>
              <w:rPr>
                <w:b/>
                <w:bCs/>
                <w:lang w:val="en-GB"/>
              </w:rPr>
            </w:pPr>
            <w:r>
              <w:rPr>
                <w:b/>
                <w:bCs/>
                <w:lang w:val="en-GB"/>
              </w:rPr>
              <w:t>2.2</w:t>
            </w:r>
          </w:p>
        </w:tc>
        <w:tc>
          <w:tcPr>
            <w:tcW w:w="7648" w:type="dxa"/>
            <w:gridSpan w:val="4"/>
            <w:tcMar>
              <w:top w:w="85" w:type="dxa"/>
              <w:bottom w:w="142" w:type="dxa"/>
            </w:tcMar>
          </w:tcPr>
          <w:p w:rsidR="00E7762C" w:rsidRDefault="00E7762C" w:rsidP="0076123D">
            <w:pPr>
              <w:tabs>
                <w:tab w:val="right" w:pos="7218"/>
              </w:tabs>
              <w:rPr>
                <w:lang w:val="en-GB"/>
              </w:rPr>
            </w:pPr>
            <w:r w:rsidRPr="00481AD6">
              <w:rPr>
                <w:b/>
                <w:lang w:val="en-GB"/>
              </w:rPr>
              <w:t>Financial Proposal to be submitted together with Technical Proposal</w:t>
            </w:r>
            <w:r>
              <w:rPr>
                <w:lang w:val="en-GB"/>
              </w:rPr>
              <w:t>:</w:t>
            </w:r>
          </w:p>
          <w:p w:rsidR="00E7762C" w:rsidRDefault="00E7762C" w:rsidP="0076123D">
            <w:pPr>
              <w:tabs>
                <w:tab w:val="left" w:pos="826"/>
                <w:tab w:val="left" w:pos="1726"/>
                <w:tab w:val="right" w:pos="7218"/>
              </w:tabs>
              <w:rPr>
                <w:lang w:val="en-GB"/>
              </w:rPr>
            </w:pPr>
            <w:r>
              <w:rPr>
                <w:lang w:val="en-GB"/>
              </w:rPr>
              <w:t xml:space="preserve">Yes </w:t>
            </w:r>
          </w:p>
          <w:p w:rsidR="00E7762C" w:rsidRDefault="00E7762C" w:rsidP="0076123D">
            <w:pPr>
              <w:tabs>
                <w:tab w:val="left" w:pos="567"/>
                <w:tab w:val="right" w:pos="7306"/>
              </w:tabs>
              <w:ind w:left="567" w:hanging="567"/>
              <w:rPr>
                <w:lang w:val="en-GB"/>
              </w:rPr>
            </w:pPr>
            <w:r>
              <w:rPr>
                <w:b/>
                <w:lang w:val="en-GB"/>
              </w:rPr>
              <w:t>The n</w:t>
            </w:r>
            <w:r w:rsidRPr="00481AD6">
              <w:rPr>
                <w:b/>
                <w:lang w:val="en-GB"/>
              </w:rPr>
              <w:t>ame of the assignment is</w:t>
            </w:r>
            <w:r>
              <w:rPr>
                <w:lang w:val="en-GB"/>
              </w:rPr>
              <w:t xml:space="preserve">: </w:t>
            </w:r>
            <w:r w:rsidR="0076123D">
              <w:rPr>
                <w:u w:val="single"/>
                <w:lang w:val="en-GB"/>
              </w:rPr>
              <w:t>REDD Awareness Program</w:t>
            </w:r>
          </w:p>
        </w:tc>
      </w:tr>
      <w:tr w:rsidR="00E7762C" w:rsidTr="0076123D">
        <w:tblPrEx>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PrEx>
        <w:trPr>
          <w:gridBefore w:val="1"/>
          <w:wBefore w:w="43" w:type="dxa"/>
        </w:trPr>
        <w:tc>
          <w:tcPr>
            <w:tcW w:w="1514" w:type="dxa"/>
          </w:tcPr>
          <w:p w:rsidR="00E7762C" w:rsidRPr="00D06A79" w:rsidRDefault="00E7762C" w:rsidP="0076123D">
            <w:pPr>
              <w:rPr>
                <w:b/>
                <w:bCs/>
                <w:lang w:val="en-GB"/>
              </w:rPr>
            </w:pPr>
            <w:r>
              <w:rPr>
                <w:lang w:val="en-GB"/>
              </w:rPr>
              <w:br w:type="page"/>
            </w:r>
            <w:r>
              <w:rPr>
                <w:b/>
                <w:bCs/>
                <w:lang w:val="en-GB"/>
              </w:rPr>
              <w:t>2.3</w:t>
            </w:r>
          </w:p>
        </w:tc>
        <w:tc>
          <w:tcPr>
            <w:tcW w:w="7648" w:type="dxa"/>
            <w:gridSpan w:val="4"/>
            <w:tcMar>
              <w:top w:w="85" w:type="dxa"/>
              <w:bottom w:w="142" w:type="dxa"/>
            </w:tcMar>
          </w:tcPr>
          <w:p w:rsidR="00E7762C" w:rsidRDefault="00E7762C" w:rsidP="0076123D">
            <w:pPr>
              <w:tabs>
                <w:tab w:val="left" w:pos="567"/>
                <w:tab w:val="left" w:pos="4786"/>
                <w:tab w:val="left" w:pos="5686"/>
                <w:tab w:val="right" w:pos="7306"/>
              </w:tabs>
              <w:rPr>
                <w:lang w:val="en-GB"/>
              </w:rPr>
            </w:pPr>
            <w:r w:rsidRPr="00481AD6">
              <w:rPr>
                <w:b/>
                <w:lang w:val="en-GB"/>
              </w:rPr>
              <w:t>A pre-proposal conference will be held</w:t>
            </w:r>
            <w:r>
              <w:rPr>
                <w:lang w:val="en-GB"/>
              </w:rPr>
              <w:t>:  No</w:t>
            </w:r>
          </w:p>
          <w:p w:rsidR="00E7762C" w:rsidRPr="0045663A" w:rsidRDefault="00E7762C" w:rsidP="0076123D">
            <w:pPr>
              <w:pStyle w:val="BankNormal"/>
              <w:tabs>
                <w:tab w:val="right" w:pos="3346"/>
              </w:tabs>
              <w:spacing w:after="0"/>
              <w:rPr>
                <w:szCs w:val="24"/>
                <w:lang w:val="en-GB" w:eastAsia="it-IT"/>
              </w:rPr>
            </w:pPr>
          </w:p>
        </w:tc>
      </w:tr>
      <w:tr w:rsidR="00E7762C" w:rsidTr="0076123D">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PrEx>
        <w:trPr>
          <w:gridBefore w:val="1"/>
          <w:wBefore w:w="43" w:type="dxa"/>
        </w:trPr>
        <w:tc>
          <w:tcPr>
            <w:tcW w:w="1514" w:type="dxa"/>
          </w:tcPr>
          <w:p w:rsidR="00E7762C" w:rsidRDefault="00E7762C" w:rsidP="0076123D">
            <w:pPr>
              <w:rPr>
                <w:b/>
                <w:bCs/>
                <w:lang w:val="en-GB"/>
              </w:rPr>
            </w:pPr>
            <w:r>
              <w:rPr>
                <w:b/>
                <w:bCs/>
                <w:lang w:val="en-GB"/>
              </w:rPr>
              <w:t>2.4</w:t>
            </w:r>
          </w:p>
        </w:tc>
        <w:tc>
          <w:tcPr>
            <w:tcW w:w="7648" w:type="dxa"/>
            <w:gridSpan w:val="4"/>
            <w:tcMar>
              <w:top w:w="85" w:type="dxa"/>
              <w:bottom w:w="142" w:type="dxa"/>
            </w:tcMar>
          </w:tcPr>
          <w:p w:rsidR="00E7762C" w:rsidRPr="00CE6D13" w:rsidRDefault="00E7762C" w:rsidP="0076123D">
            <w:pPr>
              <w:tabs>
                <w:tab w:val="left" w:pos="567"/>
                <w:tab w:val="right" w:pos="7306"/>
              </w:tabs>
              <w:rPr>
                <w:u w:val="single"/>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b/>
                <w:lang w:val="en-GB"/>
              </w:rPr>
              <w:t xml:space="preserve">: </w:t>
            </w:r>
            <w:r>
              <w:rPr>
                <w:lang w:val="en-GB"/>
              </w:rPr>
              <w:t>N/A</w:t>
            </w:r>
          </w:p>
        </w:tc>
      </w:tr>
      <w:tr w:rsidR="00E7762C" w:rsidTr="0076123D">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PrEx>
        <w:trPr>
          <w:gridBefore w:val="1"/>
          <w:wBefore w:w="43" w:type="dxa"/>
        </w:trPr>
        <w:tc>
          <w:tcPr>
            <w:tcW w:w="1514" w:type="dxa"/>
          </w:tcPr>
          <w:p w:rsidR="00E7762C" w:rsidRDefault="00E7762C" w:rsidP="0076123D">
            <w:pPr>
              <w:rPr>
                <w:b/>
                <w:bCs/>
              </w:rPr>
            </w:pPr>
            <w:r>
              <w:rPr>
                <w:b/>
                <w:bCs/>
              </w:rPr>
              <w:t>4.1</w:t>
            </w:r>
          </w:p>
        </w:tc>
        <w:tc>
          <w:tcPr>
            <w:tcW w:w="7648" w:type="dxa"/>
            <w:gridSpan w:val="4"/>
            <w:tcMar>
              <w:top w:w="85" w:type="dxa"/>
              <w:bottom w:w="142" w:type="dxa"/>
            </w:tcMar>
          </w:tcPr>
          <w:p w:rsidR="00E7762C" w:rsidRPr="002C342C" w:rsidRDefault="00E7762C" w:rsidP="0076123D">
            <w:pPr>
              <w:pStyle w:val="BodyText"/>
              <w:tabs>
                <w:tab w:val="left" w:pos="826"/>
                <w:tab w:val="left" w:pos="1726"/>
              </w:tabs>
              <w:spacing w:after="0"/>
              <w:rPr>
                <w:i/>
              </w:rPr>
            </w:pPr>
            <w:r>
              <w:rPr>
                <w:i/>
              </w:rPr>
              <w:t>NA</w:t>
            </w:r>
          </w:p>
        </w:tc>
      </w:tr>
      <w:tr w:rsidR="006C6D6F" w:rsidTr="00BA1B3F">
        <w:trPr>
          <w:gridAfter w:val="1"/>
          <w:wAfter w:w="90" w:type="dxa"/>
        </w:trPr>
        <w:tc>
          <w:tcPr>
            <w:tcW w:w="2725" w:type="dxa"/>
            <w:gridSpan w:val="4"/>
          </w:tcPr>
          <w:p w:rsidR="006C6D6F" w:rsidRDefault="006C6D6F" w:rsidP="00BA1B3F">
            <w:pPr>
              <w:tabs>
                <w:tab w:val="left" w:pos="360"/>
              </w:tabs>
              <w:ind w:left="360"/>
              <w:rPr>
                <w:b/>
                <w:lang w:val="en-GB"/>
              </w:rPr>
            </w:pPr>
          </w:p>
        </w:tc>
        <w:tc>
          <w:tcPr>
            <w:tcW w:w="6390" w:type="dxa"/>
          </w:tcPr>
          <w:p w:rsidR="006C6D6F" w:rsidRPr="00775777" w:rsidRDefault="006C6D6F" w:rsidP="00F33EBF">
            <w:pPr>
              <w:pStyle w:val="BodyTextIndent2"/>
              <w:spacing w:after="200"/>
              <w:ind w:left="0" w:firstLine="0"/>
            </w:pPr>
          </w:p>
        </w:tc>
      </w:tr>
      <w:tr w:rsidR="006C6D6F" w:rsidTr="00BA1B3F">
        <w:trPr>
          <w:gridAfter w:val="1"/>
          <w:wAfter w:w="90" w:type="dxa"/>
        </w:trPr>
        <w:tc>
          <w:tcPr>
            <w:tcW w:w="2725" w:type="dxa"/>
            <w:gridSpan w:val="4"/>
          </w:tcPr>
          <w:p w:rsidR="006C6D6F" w:rsidRDefault="006C6D6F" w:rsidP="00BA1B3F">
            <w:pPr>
              <w:tabs>
                <w:tab w:val="left" w:pos="360"/>
              </w:tabs>
              <w:ind w:left="360"/>
              <w:rPr>
                <w:b/>
                <w:lang w:val="en-GB"/>
              </w:rPr>
            </w:pPr>
          </w:p>
        </w:tc>
        <w:tc>
          <w:tcPr>
            <w:tcW w:w="6390" w:type="dxa"/>
          </w:tcPr>
          <w:p w:rsidR="006C6D6F" w:rsidRPr="00EB319C" w:rsidRDefault="006C6D6F" w:rsidP="00BA1B3F">
            <w:pPr>
              <w:pStyle w:val="BodyTextIndent2"/>
              <w:spacing w:after="200"/>
              <w:ind w:left="0" w:firstLine="0"/>
            </w:pPr>
          </w:p>
        </w:tc>
      </w:tr>
      <w:tr w:rsidR="006C6D6F" w:rsidTr="00BA1B3F">
        <w:trPr>
          <w:gridAfter w:val="1"/>
          <w:wAfter w:w="90" w:type="dxa"/>
        </w:trPr>
        <w:tc>
          <w:tcPr>
            <w:tcW w:w="2725" w:type="dxa"/>
            <w:gridSpan w:val="4"/>
          </w:tcPr>
          <w:p w:rsidR="006C6D6F" w:rsidRDefault="006C6D6F" w:rsidP="00F33EBF">
            <w:pPr>
              <w:pStyle w:val="Heading5"/>
              <w:numPr>
                <w:ilvl w:val="0"/>
                <w:numId w:val="0"/>
              </w:numPr>
              <w:ind w:left="360"/>
            </w:pPr>
          </w:p>
        </w:tc>
        <w:tc>
          <w:tcPr>
            <w:tcW w:w="6390" w:type="dxa"/>
          </w:tcPr>
          <w:p w:rsidR="006C6D6F" w:rsidRDefault="006C6D6F" w:rsidP="00F33EBF">
            <w:pPr>
              <w:pStyle w:val="BodyTextIndent2"/>
              <w:tabs>
                <w:tab w:val="left" w:pos="774"/>
              </w:tabs>
              <w:spacing w:after="200"/>
              <w:ind w:left="0" w:firstLine="0"/>
            </w:pPr>
          </w:p>
        </w:tc>
      </w:tr>
      <w:tr w:rsidR="006C6D6F" w:rsidTr="00BA1B3F">
        <w:trPr>
          <w:gridAfter w:val="1"/>
          <w:wAfter w:w="90" w:type="dxa"/>
        </w:trPr>
        <w:tc>
          <w:tcPr>
            <w:tcW w:w="2725" w:type="dxa"/>
            <w:gridSpan w:val="4"/>
          </w:tcPr>
          <w:p w:rsidR="006C6D6F" w:rsidRDefault="006C6D6F" w:rsidP="00F33EBF">
            <w:pPr>
              <w:pStyle w:val="Heading5"/>
              <w:numPr>
                <w:ilvl w:val="0"/>
                <w:numId w:val="0"/>
              </w:numPr>
              <w:ind w:left="360"/>
            </w:pPr>
          </w:p>
        </w:tc>
        <w:tc>
          <w:tcPr>
            <w:tcW w:w="6390" w:type="dxa"/>
          </w:tcPr>
          <w:p w:rsidR="006C6D6F" w:rsidRPr="00566B40" w:rsidRDefault="006C6D6F" w:rsidP="00F33EBF">
            <w:pPr>
              <w:pStyle w:val="ListParagraph"/>
              <w:spacing w:after="200"/>
              <w:ind w:left="0"/>
              <w:contextualSpacing w:val="0"/>
              <w:jc w:val="both"/>
              <w:rPr>
                <w:lang w:val="en-GB"/>
              </w:rPr>
            </w:pPr>
          </w:p>
        </w:tc>
      </w:tr>
    </w:tbl>
    <w:tbl>
      <w:tblPr>
        <w:tblpPr w:leftFromText="180" w:rightFromText="180" w:vertAnchor="text" w:horzAnchor="margin" w:tblpY="-11371"/>
        <w:tblW w:w="0" w:type="auto"/>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1514"/>
        <w:gridCol w:w="7634"/>
        <w:gridCol w:w="14"/>
      </w:tblGrid>
      <w:tr w:rsidR="00E7762C" w:rsidTr="00E7762C">
        <w:trPr>
          <w:trHeight w:val="665"/>
        </w:trPr>
        <w:tc>
          <w:tcPr>
            <w:tcW w:w="1514" w:type="dxa"/>
          </w:tcPr>
          <w:p w:rsidR="00E7762C" w:rsidRDefault="00E7762C" w:rsidP="00E7762C">
            <w:pPr>
              <w:rPr>
                <w:b/>
                <w:bCs/>
              </w:rPr>
            </w:pPr>
            <w:r>
              <w:rPr>
                <w:b/>
                <w:bCs/>
              </w:rPr>
              <w:lastRenderedPageBreak/>
              <w:t>6.3.1</w:t>
            </w:r>
          </w:p>
        </w:tc>
        <w:tc>
          <w:tcPr>
            <w:tcW w:w="7648" w:type="dxa"/>
            <w:gridSpan w:val="2"/>
            <w:tcMar>
              <w:top w:w="85" w:type="dxa"/>
              <w:bottom w:w="142" w:type="dxa"/>
            </w:tcMar>
          </w:tcPr>
          <w:p w:rsidR="00E7762C" w:rsidRPr="00255ACD" w:rsidRDefault="00E7762C" w:rsidP="00E7762C">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2" w:history="1">
              <w:r w:rsidRPr="00806E5F">
                <w:rPr>
                  <w:rStyle w:val="Hyperlink"/>
                </w:rPr>
                <w:t>www.worldbank.org/debarr</w:t>
              </w:r>
            </w:hyperlink>
          </w:p>
        </w:tc>
      </w:tr>
      <w:tr w:rsidR="00E7762C" w:rsidTr="00E7762C">
        <w:trPr>
          <w:trHeight w:val="755"/>
        </w:trPr>
        <w:tc>
          <w:tcPr>
            <w:tcW w:w="9162" w:type="dxa"/>
            <w:gridSpan w:val="3"/>
          </w:tcPr>
          <w:p w:rsidR="00E7762C" w:rsidRDefault="00E7762C" w:rsidP="00E7762C">
            <w:pPr>
              <w:pStyle w:val="BodyText"/>
              <w:tabs>
                <w:tab w:val="left" w:pos="826"/>
                <w:tab w:val="left" w:pos="1726"/>
              </w:tabs>
              <w:spacing w:after="0"/>
              <w:jc w:val="center"/>
              <w:rPr>
                <w:b/>
              </w:rPr>
            </w:pPr>
          </w:p>
          <w:p w:rsidR="00E7762C" w:rsidRDefault="00E7762C" w:rsidP="00E7762C">
            <w:pPr>
              <w:pStyle w:val="BodyText"/>
              <w:tabs>
                <w:tab w:val="left" w:pos="826"/>
                <w:tab w:val="left" w:pos="1726"/>
              </w:tabs>
              <w:spacing w:after="0"/>
              <w:jc w:val="center"/>
              <w:rPr>
                <w:i/>
              </w:rPr>
            </w:pPr>
            <w:r>
              <w:rPr>
                <w:b/>
              </w:rPr>
              <w:t>B. Preparation of Proposals</w:t>
            </w:r>
          </w:p>
        </w:tc>
      </w:tr>
      <w:tr w:rsidR="00E7762C" w:rsidTr="00E7762C">
        <w:tc>
          <w:tcPr>
            <w:tcW w:w="1514" w:type="dxa"/>
          </w:tcPr>
          <w:p w:rsidR="00E7762C" w:rsidRDefault="00E7762C" w:rsidP="00E7762C">
            <w:pPr>
              <w:rPr>
                <w:b/>
                <w:bCs/>
              </w:rPr>
            </w:pPr>
            <w:r>
              <w:rPr>
                <w:b/>
                <w:bCs/>
              </w:rPr>
              <w:t>9.1</w:t>
            </w:r>
          </w:p>
        </w:tc>
        <w:tc>
          <w:tcPr>
            <w:tcW w:w="7648" w:type="dxa"/>
            <w:gridSpan w:val="2"/>
            <w:tcMar>
              <w:top w:w="85" w:type="dxa"/>
              <w:bottom w:w="142" w:type="dxa"/>
            </w:tcMar>
          </w:tcPr>
          <w:p w:rsidR="00E7762C" w:rsidRPr="000A7A75" w:rsidRDefault="00E7762C" w:rsidP="00E7762C">
            <w:pPr>
              <w:pStyle w:val="CommentText"/>
              <w:rPr>
                <w:b/>
                <w:sz w:val="24"/>
                <w:szCs w:val="24"/>
              </w:rPr>
            </w:pPr>
            <w:r w:rsidRPr="000A7A75">
              <w:rPr>
                <w:b/>
                <w:sz w:val="24"/>
                <w:szCs w:val="24"/>
              </w:rPr>
              <w:t xml:space="preserve">This RFP has been issued </w:t>
            </w:r>
            <w:r>
              <w:rPr>
                <w:b/>
                <w:sz w:val="24"/>
                <w:szCs w:val="24"/>
              </w:rPr>
              <w:t xml:space="preserve">in the English </w:t>
            </w:r>
            <w:r w:rsidRPr="002C342C">
              <w:rPr>
                <w:b/>
                <w:sz w:val="24"/>
                <w:szCs w:val="24"/>
              </w:rPr>
              <w:t>language.</w:t>
            </w:r>
          </w:p>
          <w:p w:rsidR="00E7762C" w:rsidRPr="002014C8" w:rsidRDefault="00E7762C" w:rsidP="00E7762C">
            <w:pPr>
              <w:pStyle w:val="CommentText"/>
              <w:rPr>
                <w:sz w:val="24"/>
                <w:szCs w:val="24"/>
              </w:rPr>
            </w:pPr>
          </w:p>
          <w:p w:rsidR="00E7762C" w:rsidRPr="002D6FC5" w:rsidRDefault="00E7762C" w:rsidP="00E7762C">
            <w:pPr>
              <w:pStyle w:val="CommentText"/>
              <w:rPr>
                <w:sz w:val="24"/>
                <w:szCs w:val="24"/>
              </w:rPr>
            </w:pPr>
          </w:p>
          <w:p w:rsidR="00E7762C" w:rsidRPr="002D6FC5" w:rsidRDefault="00E7762C" w:rsidP="00E7762C">
            <w:pPr>
              <w:pStyle w:val="CommentText"/>
              <w:rPr>
                <w:b/>
                <w:sz w:val="24"/>
                <w:szCs w:val="24"/>
              </w:rPr>
            </w:pPr>
            <w:r w:rsidRPr="002D6FC5">
              <w:rPr>
                <w:b/>
                <w:sz w:val="24"/>
                <w:szCs w:val="24"/>
              </w:rPr>
              <w:t xml:space="preserve">Proposals shall be submitted </w:t>
            </w:r>
            <w:r w:rsidRPr="002C342C">
              <w:rPr>
                <w:b/>
                <w:sz w:val="24"/>
                <w:szCs w:val="24"/>
              </w:rPr>
              <w:t xml:space="preserve">in </w:t>
            </w:r>
            <w:r>
              <w:rPr>
                <w:b/>
                <w:sz w:val="24"/>
                <w:szCs w:val="24"/>
              </w:rPr>
              <w:t xml:space="preserve">English </w:t>
            </w:r>
            <w:r w:rsidRPr="002D6FC5">
              <w:rPr>
                <w:b/>
                <w:sz w:val="24"/>
                <w:szCs w:val="24"/>
              </w:rPr>
              <w:t>language</w:t>
            </w:r>
            <w:r>
              <w:rPr>
                <w:b/>
                <w:sz w:val="24"/>
                <w:szCs w:val="24"/>
              </w:rPr>
              <w:t>.</w:t>
            </w:r>
          </w:p>
          <w:p w:rsidR="00E7762C" w:rsidRDefault="00E7762C" w:rsidP="00E7762C">
            <w:pPr>
              <w:pStyle w:val="CommentText"/>
            </w:pPr>
          </w:p>
          <w:p w:rsidR="00E7762C" w:rsidRDefault="00E7762C" w:rsidP="00E7762C">
            <w:pPr>
              <w:pStyle w:val="CommentText"/>
            </w:pPr>
          </w:p>
          <w:p w:rsidR="00E7762C" w:rsidRPr="007F3199" w:rsidRDefault="00E7762C" w:rsidP="00E7762C">
            <w:pPr>
              <w:pStyle w:val="BodyText"/>
              <w:tabs>
                <w:tab w:val="left" w:pos="3346"/>
                <w:tab w:val="right" w:pos="7486"/>
              </w:tabs>
              <w:spacing w:after="0"/>
            </w:pPr>
            <w:r>
              <w:rPr>
                <w:b/>
              </w:rPr>
              <w:t xml:space="preserve">All correspondence exchange shall be </w:t>
            </w:r>
            <w:r w:rsidRPr="002E0D21">
              <w:rPr>
                <w:b/>
              </w:rPr>
              <w:t xml:space="preserve">in </w:t>
            </w:r>
            <w:r>
              <w:rPr>
                <w:b/>
              </w:rPr>
              <w:t xml:space="preserve">English </w:t>
            </w:r>
            <w:r w:rsidRPr="002E0D21">
              <w:rPr>
                <w:b/>
              </w:rPr>
              <w:t>language.</w:t>
            </w:r>
          </w:p>
          <w:p w:rsidR="00E7762C" w:rsidRPr="002D6FC5" w:rsidRDefault="00E7762C" w:rsidP="00E7762C">
            <w:pPr>
              <w:pStyle w:val="CommentText"/>
              <w:rPr>
                <w:b/>
                <w:sz w:val="24"/>
                <w:szCs w:val="24"/>
              </w:rPr>
            </w:pPr>
          </w:p>
          <w:p w:rsidR="00E7762C" w:rsidRPr="0088401B" w:rsidRDefault="00E7762C" w:rsidP="00E7762C">
            <w:pPr>
              <w:pStyle w:val="CommentText"/>
              <w:rPr>
                <w:b/>
              </w:rPr>
            </w:pPr>
          </w:p>
        </w:tc>
      </w:tr>
      <w:tr w:rsidR="00E7762C" w:rsidTr="00E7762C">
        <w:tc>
          <w:tcPr>
            <w:tcW w:w="1514" w:type="dxa"/>
          </w:tcPr>
          <w:p w:rsidR="00E7762C" w:rsidRPr="003767CC" w:rsidRDefault="00E7762C" w:rsidP="00E7762C">
            <w:pPr>
              <w:rPr>
                <w:b/>
                <w:bCs/>
              </w:rPr>
            </w:pPr>
            <w:r w:rsidRPr="003767CC">
              <w:rPr>
                <w:b/>
                <w:bCs/>
              </w:rPr>
              <w:t>10.1</w:t>
            </w:r>
          </w:p>
        </w:tc>
        <w:tc>
          <w:tcPr>
            <w:tcW w:w="7648" w:type="dxa"/>
            <w:gridSpan w:val="2"/>
            <w:tcMar>
              <w:top w:w="85" w:type="dxa"/>
              <w:bottom w:w="142" w:type="dxa"/>
            </w:tcMar>
          </w:tcPr>
          <w:p w:rsidR="00E7762C" w:rsidRPr="003767CC" w:rsidRDefault="00E7762C" w:rsidP="00E7762C">
            <w:pPr>
              <w:pStyle w:val="BodyText"/>
              <w:tabs>
                <w:tab w:val="left" w:pos="3346"/>
                <w:tab w:val="right" w:pos="7486"/>
              </w:tabs>
              <w:spacing w:after="0"/>
            </w:pPr>
            <w:r w:rsidRPr="003767CC">
              <w:rPr>
                <w:b/>
              </w:rPr>
              <w:t>The Proposal shall comprise the following</w:t>
            </w:r>
            <w:r w:rsidRPr="003767CC">
              <w:t xml:space="preserve">: </w:t>
            </w:r>
          </w:p>
          <w:p w:rsidR="00E7762C" w:rsidRPr="003767CC" w:rsidRDefault="00E7762C" w:rsidP="00E7762C">
            <w:pPr>
              <w:pStyle w:val="BodyText"/>
              <w:tabs>
                <w:tab w:val="left" w:pos="3346"/>
                <w:tab w:val="right" w:pos="7486"/>
              </w:tabs>
              <w:spacing w:after="0"/>
            </w:pPr>
          </w:p>
          <w:p w:rsidR="00E7762C" w:rsidRPr="003767CC" w:rsidRDefault="00E7762C" w:rsidP="00E7762C">
            <w:pPr>
              <w:pStyle w:val="BodyText"/>
              <w:tabs>
                <w:tab w:val="left" w:pos="3346"/>
                <w:tab w:val="right" w:pos="7486"/>
              </w:tabs>
              <w:spacing w:after="0"/>
              <w:ind w:left="720"/>
            </w:pPr>
          </w:p>
          <w:p w:rsidR="00E7762C" w:rsidRDefault="00E7762C" w:rsidP="00E7762C">
            <w:pPr>
              <w:pStyle w:val="BodyText"/>
              <w:tabs>
                <w:tab w:val="left" w:pos="3346"/>
                <w:tab w:val="right" w:pos="7486"/>
              </w:tabs>
              <w:spacing w:after="0"/>
              <w:ind w:left="376"/>
              <w:rPr>
                <w:b/>
                <w:u w:val="single"/>
              </w:rPr>
            </w:pPr>
            <w:r w:rsidRPr="003767CC">
              <w:rPr>
                <w:b/>
                <w:u w:val="single"/>
              </w:rPr>
              <w:t xml:space="preserve">TECHNICAL PROPOSAL </w:t>
            </w:r>
          </w:p>
          <w:p w:rsidR="00E7762C" w:rsidRPr="003767CC" w:rsidRDefault="00E7762C" w:rsidP="00E7762C">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rsidR="00E7762C" w:rsidRPr="003767CC" w:rsidRDefault="00E7762C" w:rsidP="00E7762C">
            <w:pPr>
              <w:pStyle w:val="BodyText"/>
              <w:numPr>
                <w:ilvl w:val="0"/>
                <w:numId w:val="11"/>
              </w:numPr>
              <w:tabs>
                <w:tab w:val="left" w:pos="3346"/>
                <w:tab w:val="right" w:pos="7486"/>
              </w:tabs>
              <w:spacing w:after="0"/>
              <w:ind w:left="720"/>
            </w:pPr>
            <w:r w:rsidRPr="003767CC">
              <w:t xml:space="preserve">Power of Attorney to sign the Proposal </w:t>
            </w:r>
          </w:p>
          <w:p w:rsidR="00E7762C" w:rsidRPr="003767CC" w:rsidRDefault="00E7762C" w:rsidP="00E7762C">
            <w:pPr>
              <w:pStyle w:val="BodyText"/>
              <w:numPr>
                <w:ilvl w:val="0"/>
                <w:numId w:val="11"/>
              </w:numPr>
              <w:tabs>
                <w:tab w:val="left" w:pos="3346"/>
                <w:tab w:val="right" w:pos="7486"/>
              </w:tabs>
              <w:spacing w:after="0"/>
              <w:ind w:left="720"/>
            </w:pPr>
            <w:r w:rsidRPr="003767CC">
              <w:t>TECH-1</w:t>
            </w:r>
          </w:p>
          <w:p w:rsidR="00E7762C" w:rsidRDefault="00E7762C" w:rsidP="00E7762C">
            <w:pPr>
              <w:pStyle w:val="BodyText"/>
              <w:numPr>
                <w:ilvl w:val="0"/>
                <w:numId w:val="11"/>
              </w:numPr>
              <w:tabs>
                <w:tab w:val="left" w:pos="3346"/>
                <w:tab w:val="right" w:pos="7486"/>
              </w:tabs>
              <w:spacing w:after="0"/>
              <w:ind w:left="720"/>
            </w:pPr>
            <w:r w:rsidRPr="003767CC">
              <w:t>TECH-4</w:t>
            </w:r>
          </w:p>
          <w:p w:rsidR="00E7762C" w:rsidRDefault="00E7762C" w:rsidP="00E7762C">
            <w:pPr>
              <w:pStyle w:val="BodyText"/>
              <w:numPr>
                <w:ilvl w:val="0"/>
                <w:numId w:val="11"/>
              </w:numPr>
              <w:tabs>
                <w:tab w:val="left" w:pos="3346"/>
                <w:tab w:val="right" w:pos="7486"/>
              </w:tabs>
              <w:spacing w:after="0"/>
              <w:ind w:left="720"/>
            </w:pPr>
            <w:r w:rsidRPr="003767CC">
              <w:t>TECH-5</w:t>
            </w:r>
          </w:p>
          <w:p w:rsidR="00E7762C" w:rsidRPr="003767CC" w:rsidRDefault="00E7762C" w:rsidP="00E7762C">
            <w:pPr>
              <w:pStyle w:val="BodyText"/>
              <w:numPr>
                <w:ilvl w:val="0"/>
                <w:numId w:val="11"/>
              </w:numPr>
              <w:tabs>
                <w:tab w:val="left" w:pos="3346"/>
                <w:tab w:val="right" w:pos="7486"/>
              </w:tabs>
              <w:spacing w:after="0"/>
              <w:ind w:left="720"/>
            </w:pPr>
            <w:r w:rsidRPr="003767CC">
              <w:t>TECH-6</w:t>
            </w:r>
          </w:p>
          <w:p w:rsidR="00E7762C" w:rsidRPr="005B60C9" w:rsidRDefault="00E7762C" w:rsidP="00E7762C">
            <w:pPr>
              <w:pStyle w:val="BodyText"/>
              <w:tabs>
                <w:tab w:val="left" w:pos="3346"/>
                <w:tab w:val="right" w:pos="7486"/>
              </w:tabs>
              <w:spacing w:after="0"/>
              <w:ind w:left="360"/>
              <w:rPr>
                <w:i/>
              </w:rPr>
            </w:pPr>
          </w:p>
          <w:p w:rsidR="00E7762C" w:rsidRPr="003767CC" w:rsidRDefault="00E7762C" w:rsidP="00E7762C">
            <w:pPr>
              <w:pStyle w:val="BodyText"/>
              <w:tabs>
                <w:tab w:val="left" w:pos="3346"/>
                <w:tab w:val="right" w:pos="7486"/>
              </w:tabs>
              <w:spacing w:after="0"/>
              <w:ind w:left="360"/>
            </w:pPr>
            <w:r w:rsidRPr="003767CC">
              <w:t>AND</w:t>
            </w:r>
          </w:p>
          <w:p w:rsidR="00E7762C" w:rsidRPr="003767CC" w:rsidRDefault="00E7762C" w:rsidP="00E7762C">
            <w:pPr>
              <w:pStyle w:val="BodyText"/>
              <w:tabs>
                <w:tab w:val="left" w:pos="3346"/>
                <w:tab w:val="right" w:pos="7486"/>
              </w:tabs>
              <w:spacing w:after="0"/>
              <w:ind w:left="360"/>
              <w:rPr>
                <w:b/>
              </w:rPr>
            </w:pPr>
          </w:p>
          <w:p w:rsidR="00E7762C" w:rsidRPr="003767CC" w:rsidRDefault="00E7762C" w:rsidP="00E7762C">
            <w:pPr>
              <w:pStyle w:val="BodyText"/>
              <w:tabs>
                <w:tab w:val="left" w:pos="3346"/>
                <w:tab w:val="right" w:pos="7486"/>
              </w:tabs>
              <w:spacing w:after="0"/>
              <w:ind w:left="720"/>
              <w:rPr>
                <w:b/>
              </w:rPr>
            </w:pPr>
            <w:r w:rsidRPr="003767CC">
              <w:rPr>
                <w:b/>
              </w:rPr>
              <w:t>2d Inner Envelop</w:t>
            </w:r>
            <w:r>
              <w:rPr>
                <w:b/>
              </w:rPr>
              <w:t>e</w:t>
            </w:r>
            <w:r w:rsidRPr="003767CC">
              <w:rPr>
                <w:b/>
              </w:rPr>
              <w:t xml:space="preserve"> with the Financial Proposal (if applicable):</w:t>
            </w:r>
          </w:p>
          <w:p w:rsidR="00E7762C" w:rsidRPr="003767CC" w:rsidRDefault="00E7762C" w:rsidP="00E7762C">
            <w:pPr>
              <w:pStyle w:val="BodyText"/>
              <w:tabs>
                <w:tab w:val="left" w:pos="3346"/>
                <w:tab w:val="right" w:pos="7486"/>
              </w:tabs>
              <w:spacing w:after="0"/>
              <w:ind w:left="360"/>
            </w:pPr>
            <w:r w:rsidRPr="003767CC">
              <w:t>(1) FIN-1</w:t>
            </w:r>
          </w:p>
          <w:p w:rsidR="00E7762C" w:rsidRDefault="00E7762C" w:rsidP="00E7762C">
            <w:pPr>
              <w:pStyle w:val="BodyText"/>
              <w:tabs>
                <w:tab w:val="left" w:pos="3346"/>
                <w:tab w:val="right" w:pos="7486"/>
              </w:tabs>
              <w:spacing w:after="0"/>
              <w:ind w:left="360"/>
            </w:pPr>
            <w:r w:rsidRPr="003767CC">
              <w:t>(2) FIN-2</w:t>
            </w:r>
          </w:p>
          <w:p w:rsidR="00E7762C" w:rsidRDefault="00E7762C" w:rsidP="00E7762C">
            <w:pPr>
              <w:pStyle w:val="BodyText"/>
              <w:tabs>
                <w:tab w:val="left" w:pos="3346"/>
                <w:tab w:val="right" w:pos="7486"/>
              </w:tabs>
              <w:spacing w:after="0"/>
              <w:ind w:left="360"/>
            </w:pPr>
            <w:r>
              <w:t>(3) FIN-3</w:t>
            </w:r>
          </w:p>
          <w:p w:rsidR="00E7762C" w:rsidRDefault="00E7762C" w:rsidP="00E7762C">
            <w:pPr>
              <w:pStyle w:val="BodyText"/>
              <w:tabs>
                <w:tab w:val="left" w:pos="3346"/>
                <w:tab w:val="right" w:pos="7486"/>
              </w:tabs>
              <w:spacing w:after="0"/>
              <w:ind w:left="360"/>
            </w:pPr>
            <w:r>
              <w:t>(4)</w:t>
            </w:r>
            <w:r w:rsidRPr="003767CC">
              <w:t xml:space="preserve"> FIN-4</w:t>
            </w:r>
          </w:p>
          <w:p w:rsidR="00E7762C" w:rsidRPr="00DD0D5E" w:rsidDel="00726EDC" w:rsidRDefault="00E7762C" w:rsidP="00E7762C">
            <w:pPr>
              <w:pStyle w:val="BodyText"/>
              <w:tabs>
                <w:tab w:val="left" w:pos="3346"/>
                <w:tab w:val="right" w:pos="7486"/>
              </w:tabs>
              <w:spacing w:after="0"/>
              <w:ind w:left="360"/>
            </w:pPr>
            <w:r>
              <w:t>(5)</w:t>
            </w:r>
            <w:r w:rsidRPr="003767CC">
              <w:t xml:space="preserve">Statement of Undertaking (if required under </w:t>
            </w:r>
            <w:r>
              <w:t xml:space="preserve">Data Sheet </w:t>
            </w:r>
            <w:r w:rsidRPr="003767CC">
              <w:t>10.2</w:t>
            </w:r>
            <w:r>
              <w:t xml:space="preserve"> below</w:t>
            </w:r>
            <w:r w:rsidRPr="003767CC">
              <w:t>)</w:t>
            </w:r>
          </w:p>
        </w:tc>
      </w:tr>
      <w:tr w:rsidR="00E7762C" w:rsidTr="00E7762C">
        <w:tc>
          <w:tcPr>
            <w:tcW w:w="1514" w:type="dxa"/>
          </w:tcPr>
          <w:p w:rsidR="00E7762C" w:rsidRDefault="00E7762C" w:rsidP="00E7762C">
            <w:pPr>
              <w:rPr>
                <w:b/>
                <w:bCs/>
              </w:rPr>
            </w:pPr>
            <w:r>
              <w:rPr>
                <w:b/>
                <w:bCs/>
              </w:rPr>
              <w:t xml:space="preserve">   10.2</w:t>
            </w:r>
          </w:p>
        </w:tc>
        <w:tc>
          <w:tcPr>
            <w:tcW w:w="7648" w:type="dxa"/>
            <w:gridSpan w:val="2"/>
            <w:tcMar>
              <w:top w:w="85" w:type="dxa"/>
              <w:bottom w:w="142" w:type="dxa"/>
            </w:tcMar>
          </w:tcPr>
          <w:p w:rsidR="00E7762C" w:rsidRDefault="00E7762C" w:rsidP="00E7762C">
            <w:pPr>
              <w:pStyle w:val="BodyText"/>
              <w:tabs>
                <w:tab w:val="left" w:pos="3346"/>
                <w:tab w:val="right" w:pos="7486"/>
              </w:tabs>
              <w:spacing w:after="0"/>
              <w:rPr>
                <w:b/>
              </w:rPr>
            </w:pPr>
            <w:r>
              <w:rPr>
                <w:b/>
              </w:rPr>
              <w:t>Statement of Undertaking is required</w:t>
            </w:r>
          </w:p>
          <w:p w:rsidR="00E7762C" w:rsidRPr="00F31F0A" w:rsidRDefault="00E7762C" w:rsidP="00E7762C">
            <w:pPr>
              <w:pStyle w:val="BodyText"/>
              <w:tabs>
                <w:tab w:val="left" w:pos="3346"/>
                <w:tab w:val="right" w:pos="7486"/>
              </w:tabs>
              <w:spacing w:after="0"/>
              <w:rPr>
                <w:i/>
              </w:rPr>
            </w:pPr>
            <w:r w:rsidRPr="00236BC5">
              <w:t>Yes</w:t>
            </w:r>
          </w:p>
          <w:p w:rsidR="00E7762C" w:rsidRPr="00F31F0A" w:rsidRDefault="00E7762C" w:rsidP="00E7762C">
            <w:pPr>
              <w:pStyle w:val="BodyText"/>
              <w:tabs>
                <w:tab w:val="left" w:pos="3346"/>
                <w:tab w:val="right" w:pos="7486"/>
              </w:tabs>
              <w:spacing w:after="0"/>
              <w:rPr>
                <w:i/>
              </w:rPr>
            </w:pPr>
          </w:p>
        </w:tc>
      </w:tr>
      <w:tr w:rsidR="00E7762C" w:rsidTr="00E7762C">
        <w:tc>
          <w:tcPr>
            <w:tcW w:w="1514" w:type="dxa"/>
          </w:tcPr>
          <w:p w:rsidR="00E7762C" w:rsidRDefault="00E7762C" w:rsidP="00E7762C">
            <w:pPr>
              <w:rPr>
                <w:b/>
                <w:bCs/>
              </w:rPr>
            </w:pPr>
            <w:r>
              <w:rPr>
                <w:b/>
                <w:bCs/>
              </w:rPr>
              <w:t>11.1</w:t>
            </w:r>
          </w:p>
        </w:tc>
        <w:tc>
          <w:tcPr>
            <w:tcW w:w="7648" w:type="dxa"/>
            <w:gridSpan w:val="2"/>
            <w:tcMar>
              <w:top w:w="85" w:type="dxa"/>
              <w:bottom w:w="142" w:type="dxa"/>
            </w:tcMar>
          </w:tcPr>
          <w:p w:rsidR="00E7762C" w:rsidRDefault="00E7762C" w:rsidP="00E7762C">
            <w:pPr>
              <w:pStyle w:val="BodyText"/>
              <w:tabs>
                <w:tab w:val="left" w:pos="3346"/>
                <w:tab w:val="right" w:pos="7486"/>
              </w:tabs>
              <w:spacing w:after="0"/>
              <w:rPr>
                <w:b/>
              </w:rPr>
            </w:pPr>
            <w:r>
              <w:rPr>
                <w:b/>
              </w:rPr>
              <w:t>Participation of Sub-consultants, Key Experts and Non-Key Experts in more than one Proposal is permissible</w:t>
            </w:r>
          </w:p>
          <w:p w:rsidR="00E7762C" w:rsidRPr="007E2EE7" w:rsidRDefault="00E7762C" w:rsidP="00E7762C">
            <w:pPr>
              <w:pStyle w:val="BodyText"/>
              <w:tabs>
                <w:tab w:val="left" w:pos="3346"/>
                <w:tab w:val="right" w:pos="7486"/>
              </w:tabs>
              <w:spacing w:after="0"/>
            </w:pPr>
            <w:r w:rsidRPr="007E2EE7">
              <w:t xml:space="preserve">Yes </w:t>
            </w:r>
          </w:p>
          <w:p w:rsidR="00E7762C" w:rsidRPr="005E112A" w:rsidRDefault="00E7762C" w:rsidP="00E7762C">
            <w:pPr>
              <w:pStyle w:val="BodyText"/>
              <w:tabs>
                <w:tab w:val="left" w:pos="3346"/>
                <w:tab w:val="right" w:pos="7486"/>
              </w:tabs>
              <w:spacing w:after="0"/>
              <w:rPr>
                <w:color w:val="002060"/>
              </w:rPr>
            </w:pPr>
          </w:p>
        </w:tc>
      </w:tr>
      <w:tr w:rsidR="00E7762C" w:rsidTr="00E7762C">
        <w:trPr>
          <w:trHeight w:val="926"/>
        </w:trPr>
        <w:tc>
          <w:tcPr>
            <w:tcW w:w="1514" w:type="dxa"/>
          </w:tcPr>
          <w:p w:rsidR="00E7762C" w:rsidRPr="00EF2535" w:rsidRDefault="00E7762C" w:rsidP="00E7762C">
            <w:pPr>
              <w:rPr>
                <w:b/>
                <w:bCs/>
                <w:lang w:val="en-GB"/>
              </w:rPr>
            </w:pPr>
            <w:r w:rsidRPr="00EF2535">
              <w:rPr>
                <w:b/>
                <w:bCs/>
                <w:lang w:val="en-GB"/>
              </w:rPr>
              <w:t>12.1</w:t>
            </w:r>
          </w:p>
          <w:p w:rsidR="00E7762C" w:rsidRPr="00EF2535" w:rsidRDefault="00E7762C" w:rsidP="00E7762C">
            <w:pPr>
              <w:rPr>
                <w:lang w:val="en-GB"/>
              </w:rPr>
            </w:pPr>
          </w:p>
        </w:tc>
        <w:tc>
          <w:tcPr>
            <w:tcW w:w="7648" w:type="dxa"/>
            <w:gridSpan w:val="2"/>
            <w:tcMar>
              <w:top w:w="85" w:type="dxa"/>
              <w:bottom w:w="142" w:type="dxa"/>
            </w:tcMar>
          </w:tcPr>
          <w:p w:rsidR="00E7762C" w:rsidRPr="00EF2535" w:rsidRDefault="00E7762C" w:rsidP="00E7762C">
            <w:pPr>
              <w:pStyle w:val="BodyText"/>
              <w:tabs>
                <w:tab w:val="left" w:pos="3346"/>
                <w:tab w:val="right" w:pos="7486"/>
              </w:tabs>
              <w:spacing w:after="0"/>
              <w:jc w:val="left"/>
              <w:rPr>
                <w:szCs w:val="24"/>
                <w:lang w:eastAsia="it-IT"/>
              </w:rPr>
            </w:pPr>
            <w:r w:rsidRPr="00EF2535">
              <w:rPr>
                <w:b/>
                <w:szCs w:val="24"/>
              </w:rPr>
              <w:t>Proposals must remain valid</w:t>
            </w:r>
            <w:r>
              <w:rPr>
                <w:b/>
                <w:szCs w:val="24"/>
              </w:rPr>
              <w:t xml:space="preserve"> </w:t>
            </w:r>
            <w:r w:rsidRPr="002014C8">
              <w:rPr>
                <w:b/>
                <w:szCs w:val="24"/>
              </w:rPr>
              <w:t xml:space="preserve">for </w:t>
            </w:r>
            <w:r w:rsidRPr="00F31F0A">
              <w:rPr>
                <w:i/>
                <w:szCs w:val="24"/>
                <w:highlight w:val="lightGray"/>
              </w:rPr>
              <w:t xml:space="preserve"> 90 days</w:t>
            </w:r>
            <w:r>
              <w:rPr>
                <w:i/>
                <w:szCs w:val="24"/>
              </w:rPr>
              <w:t xml:space="preserve"> </w:t>
            </w:r>
            <w:r w:rsidRPr="00EF2535">
              <w:rPr>
                <w:szCs w:val="24"/>
              </w:rPr>
              <w:t xml:space="preserve">calendar days after the proposal submission deadline </w:t>
            </w:r>
          </w:p>
        </w:tc>
      </w:tr>
      <w:tr w:rsidR="00E7762C" w:rsidTr="00E7762C">
        <w:tc>
          <w:tcPr>
            <w:tcW w:w="1514" w:type="dxa"/>
          </w:tcPr>
          <w:p w:rsidR="00E7762C" w:rsidRPr="001B66FF" w:rsidRDefault="00E7762C" w:rsidP="00E7762C">
            <w:pPr>
              <w:rPr>
                <w:b/>
                <w:bCs/>
                <w:lang w:val="en-GB"/>
              </w:rPr>
            </w:pPr>
            <w:r w:rsidRPr="001B66FF">
              <w:rPr>
                <w:b/>
                <w:bCs/>
                <w:lang w:val="en-GB"/>
              </w:rPr>
              <w:t>13.1</w:t>
            </w:r>
          </w:p>
        </w:tc>
        <w:tc>
          <w:tcPr>
            <w:tcW w:w="7648" w:type="dxa"/>
            <w:gridSpan w:val="2"/>
            <w:tcMar>
              <w:top w:w="85" w:type="dxa"/>
              <w:bottom w:w="142" w:type="dxa"/>
            </w:tcMar>
          </w:tcPr>
          <w:p w:rsidR="00E7762C" w:rsidRPr="00886470" w:rsidRDefault="00E7762C" w:rsidP="00E7762C">
            <w:pPr>
              <w:pStyle w:val="BodyText"/>
              <w:tabs>
                <w:tab w:val="left" w:pos="4966"/>
                <w:tab w:val="right" w:pos="7306"/>
              </w:tabs>
              <w:spacing w:after="0"/>
              <w:jc w:val="left"/>
              <w:rPr>
                <w:b/>
                <w:lang w:val="en-GB"/>
              </w:rPr>
            </w:pPr>
            <w:r w:rsidRPr="00886470">
              <w:rPr>
                <w:b/>
                <w:lang w:val="en-GB"/>
              </w:rPr>
              <w:t>Clarifications may be requested no later than</w:t>
            </w:r>
            <w:r>
              <w:rPr>
                <w:lang w:val="en-GB"/>
              </w:rPr>
              <w:t xml:space="preserve"> </w:t>
            </w:r>
            <w:r w:rsidR="00DB5852">
              <w:rPr>
                <w:lang w:val="en-GB"/>
              </w:rPr>
              <w:t>7</w:t>
            </w:r>
            <w:r>
              <w:rPr>
                <w:lang w:val="en-GB"/>
              </w:rPr>
              <w:t xml:space="preserve"> </w:t>
            </w:r>
            <w:r w:rsidRPr="00886470">
              <w:rPr>
                <w:b/>
                <w:lang w:val="en-GB"/>
              </w:rPr>
              <w:t>days prior to the submission deadline.</w:t>
            </w:r>
          </w:p>
          <w:p w:rsidR="00E7762C" w:rsidRDefault="00E7762C" w:rsidP="00E7762C">
            <w:pPr>
              <w:pStyle w:val="BodyText"/>
              <w:tabs>
                <w:tab w:val="right" w:pos="7306"/>
              </w:tabs>
              <w:spacing w:after="0"/>
              <w:jc w:val="left"/>
              <w:rPr>
                <w:lang w:val="en-GB"/>
              </w:rPr>
            </w:pPr>
          </w:p>
          <w:p w:rsidR="00E7762C" w:rsidRDefault="00E7762C" w:rsidP="00E7762C">
            <w:pPr>
              <w:pStyle w:val="BodyText"/>
              <w:tabs>
                <w:tab w:val="right" w:pos="7306"/>
              </w:tabs>
              <w:spacing w:after="0"/>
              <w:jc w:val="left"/>
              <w:rPr>
                <w:u w:val="single"/>
                <w:lang w:val="en-GB"/>
              </w:rPr>
            </w:pPr>
            <w:r>
              <w:rPr>
                <w:lang w:val="en-GB"/>
              </w:rPr>
              <w:t xml:space="preserve">The contact information for requesting clarifications is: </w:t>
            </w:r>
            <w:r>
              <w:rPr>
                <w:u w:val="single"/>
                <w:lang w:val="en-GB"/>
              </w:rPr>
              <w:t>REDD Implementation Center, Babarmahal</w:t>
            </w:r>
          </w:p>
          <w:p w:rsidR="00E7762C" w:rsidRDefault="00E7762C" w:rsidP="00E7762C">
            <w:pPr>
              <w:pStyle w:val="BodyText"/>
              <w:tabs>
                <w:tab w:val="left" w:pos="3346"/>
                <w:tab w:val="right" w:pos="7306"/>
              </w:tabs>
              <w:spacing w:after="0"/>
              <w:jc w:val="left"/>
              <w:rPr>
                <w:u w:val="single"/>
                <w:lang w:val="it-IT"/>
              </w:rPr>
            </w:pPr>
            <w:r>
              <w:rPr>
                <w:lang w:val="it-IT"/>
              </w:rPr>
              <w:t xml:space="preserve">  E-mail: info@mofsc-redd.gov.np</w:t>
            </w:r>
          </w:p>
          <w:p w:rsidR="00E7762C" w:rsidRDefault="00E7762C" w:rsidP="00E7762C">
            <w:pPr>
              <w:pStyle w:val="BodyText"/>
              <w:tabs>
                <w:tab w:val="left" w:pos="3346"/>
                <w:tab w:val="right" w:pos="7306"/>
              </w:tabs>
              <w:spacing w:after="0"/>
              <w:jc w:val="left"/>
              <w:rPr>
                <w:lang w:val="it-IT"/>
              </w:rPr>
            </w:pPr>
          </w:p>
        </w:tc>
      </w:tr>
      <w:tr w:rsidR="00E7762C" w:rsidTr="00E7762C">
        <w:tblPrEx>
          <w:tblCellMar>
            <w:right w:w="142" w:type="dxa"/>
          </w:tblCellMar>
        </w:tblPrEx>
        <w:tc>
          <w:tcPr>
            <w:tcW w:w="1514" w:type="dxa"/>
          </w:tcPr>
          <w:p w:rsidR="00E7762C" w:rsidRPr="001B66FF" w:rsidRDefault="00E7762C" w:rsidP="00E7762C">
            <w:pPr>
              <w:rPr>
                <w:b/>
                <w:bCs/>
                <w:lang w:val="en-GB"/>
              </w:rPr>
            </w:pPr>
            <w:r w:rsidRPr="001B66FF">
              <w:rPr>
                <w:b/>
                <w:bCs/>
                <w:lang w:val="en-GB"/>
              </w:rPr>
              <w:lastRenderedPageBreak/>
              <w:t xml:space="preserve">14.1.1 </w:t>
            </w:r>
          </w:p>
          <w:p w:rsidR="00E7762C" w:rsidRPr="001B66FF" w:rsidRDefault="00E7762C" w:rsidP="00E7762C">
            <w:pPr>
              <w:rPr>
                <w:b/>
                <w:bCs/>
                <w:sz w:val="20"/>
              </w:rPr>
            </w:pPr>
          </w:p>
        </w:tc>
        <w:tc>
          <w:tcPr>
            <w:tcW w:w="7648" w:type="dxa"/>
            <w:gridSpan w:val="2"/>
            <w:tcMar>
              <w:top w:w="85" w:type="dxa"/>
              <w:bottom w:w="142" w:type="dxa"/>
            </w:tcMar>
          </w:tcPr>
          <w:p w:rsidR="00E7762C" w:rsidRDefault="00E7762C" w:rsidP="00E7762C">
            <w:pPr>
              <w:tabs>
                <w:tab w:val="left" w:pos="826"/>
                <w:tab w:val="left" w:pos="1726"/>
                <w:tab w:val="right" w:pos="7306"/>
              </w:tabs>
              <w:rPr>
                <w:b/>
                <w:lang w:val="en-GB"/>
              </w:rPr>
            </w:pPr>
            <w:r w:rsidRPr="00886470">
              <w:rPr>
                <w:b/>
                <w:lang w:val="en-GB"/>
              </w:rPr>
              <w:t xml:space="preserve">Shortlisted Consultants may associate with </w:t>
            </w:r>
          </w:p>
          <w:p w:rsidR="00E7762C" w:rsidRDefault="00E7762C" w:rsidP="00E7762C">
            <w:pPr>
              <w:tabs>
                <w:tab w:val="left" w:pos="826"/>
                <w:tab w:val="left" w:pos="1726"/>
                <w:tab w:val="right" w:pos="7306"/>
              </w:tabs>
              <w:rPr>
                <w:b/>
                <w:lang w:val="en-GB"/>
              </w:rPr>
            </w:pPr>
          </w:p>
          <w:p w:rsidR="00E7762C" w:rsidRDefault="00E7762C" w:rsidP="00E7762C">
            <w:pPr>
              <w:tabs>
                <w:tab w:val="left" w:pos="826"/>
                <w:tab w:val="left" w:pos="1726"/>
                <w:tab w:val="right" w:pos="7306"/>
              </w:tabs>
              <w:rPr>
                <w:b/>
                <w:lang w:val="en-GB"/>
              </w:rPr>
            </w:pPr>
            <w:r>
              <w:rPr>
                <w:b/>
                <w:lang w:val="en-GB"/>
              </w:rPr>
              <w:t xml:space="preserve">(a) non-shortlisted consultant(s): </w:t>
            </w:r>
            <w:r>
              <w:rPr>
                <w:lang w:val="en-GB"/>
              </w:rPr>
              <w:t xml:space="preserve">Yes </w:t>
            </w:r>
          </w:p>
          <w:p w:rsidR="00E7762C" w:rsidRDefault="00E7762C" w:rsidP="00E7762C">
            <w:pPr>
              <w:tabs>
                <w:tab w:val="left" w:pos="826"/>
                <w:tab w:val="left" w:pos="1726"/>
                <w:tab w:val="right" w:pos="7306"/>
              </w:tabs>
              <w:rPr>
                <w:b/>
                <w:lang w:val="en-GB"/>
              </w:rPr>
            </w:pPr>
          </w:p>
          <w:p w:rsidR="00E7762C" w:rsidRDefault="00E7762C" w:rsidP="00E7762C">
            <w:pPr>
              <w:tabs>
                <w:tab w:val="left" w:pos="826"/>
                <w:tab w:val="left" w:pos="1726"/>
                <w:tab w:val="right" w:pos="7306"/>
              </w:tabs>
              <w:rPr>
                <w:b/>
                <w:lang w:val="en-GB"/>
              </w:rPr>
            </w:pPr>
            <w:r>
              <w:rPr>
                <w:b/>
                <w:lang w:val="en-GB"/>
              </w:rPr>
              <w:t xml:space="preserve">Or </w:t>
            </w:r>
          </w:p>
          <w:p w:rsidR="00E7762C" w:rsidRDefault="00E7762C" w:rsidP="00E7762C">
            <w:pPr>
              <w:tabs>
                <w:tab w:val="left" w:pos="826"/>
                <w:tab w:val="left" w:pos="1726"/>
                <w:tab w:val="right" w:pos="7306"/>
              </w:tabs>
              <w:rPr>
                <w:b/>
                <w:bCs/>
                <w:lang w:val="en-GB"/>
              </w:rPr>
            </w:pPr>
            <w:r>
              <w:rPr>
                <w:b/>
                <w:lang w:val="en-GB"/>
              </w:rPr>
              <w:t xml:space="preserve">(b) </w:t>
            </w:r>
            <w:r w:rsidRPr="00886470">
              <w:rPr>
                <w:b/>
                <w:lang w:val="en-GB"/>
              </w:rPr>
              <w:t>other shortlisted Consultants:</w:t>
            </w:r>
            <w:r>
              <w:rPr>
                <w:lang w:val="en-GB"/>
              </w:rPr>
              <w:t xml:space="preserve">    No</w:t>
            </w:r>
          </w:p>
        </w:tc>
      </w:tr>
      <w:tr w:rsidR="00E7762C" w:rsidTr="00E7762C">
        <w:tblPrEx>
          <w:tblCellMar>
            <w:right w:w="142" w:type="dxa"/>
          </w:tblCellMar>
        </w:tblPrEx>
        <w:tc>
          <w:tcPr>
            <w:tcW w:w="1514" w:type="dxa"/>
          </w:tcPr>
          <w:p w:rsidR="00E7762C" w:rsidRPr="002014C8" w:rsidRDefault="00E7762C" w:rsidP="00E7762C">
            <w:pPr>
              <w:rPr>
                <w:b/>
                <w:bCs/>
                <w:lang w:val="en-GB"/>
              </w:rPr>
            </w:pPr>
            <w:r w:rsidRPr="002014C8">
              <w:rPr>
                <w:b/>
                <w:bCs/>
                <w:lang w:val="en-GB"/>
              </w:rPr>
              <w:t>14.1.2</w:t>
            </w:r>
          </w:p>
          <w:p w:rsidR="00E7762C" w:rsidRPr="00F31F0A" w:rsidRDefault="00E7762C" w:rsidP="00E7762C">
            <w:pPr>
              <w:rPr>
                <w:bCs/>
                <w:lang w:val="en-GB"/>
              </w:rPr>
            </w:pPr>
            <w:r>
              <w:rPr>
                <w:bCs/>
                <w:lang w:val="en-GB"/>
              </w:rPr>
              <w:t>(</w:t>
            </w:r>
            <w:r w:rsidRPr="00F31F0A">
              <w:rPr>
                <w:bCs/>
                <w:lang w:val="en-GB"/>
              </w:rPr>
              <w:t>do not use for Fixed Budget method</w:t>
            </w:r>
            <w:r>
              <w:rPr>
                <w:bCs/>
                <w:lang w:val="en-GB"/>
              </w:rPr>
              <w:t>)</w:t>
            </w:r>
          </w:p>
        </w:tc>
        <w:tc>
          <w:tcPr>
            <w:tcW w:w="7648" w:type="dxa"/>
            <w:gridSpan w:val="2"/>
            <w:tcMar>
              <w:top w:w="85" w:type="dxa"/>
              <w:bottom w:w="142" w:type="dxa"/>
            </w:tcMar>
          </w:tcPr>
          <w:p w:rsidR="00E7762C" w:rsidRPr="002014C8" w:rsidRDefault="00E7762C" w:rsidP="00E7762C">
            <w:pPr>
              <w:tabs>
                <w:tab w:val="left" w:pos="826"/>
                <w:tab w:val="left" w:pos="1726"/>
                <w:tab w:val="right" w:pos="7306"/>
              </w:tabs>
              <w:rPr>
                <w:b/>
                <w:lang w:val="en-GB"/>
              </w:rPr>
            </w:pPr>
          </w:p>
          <w:p w:rsidR="00E7762C" w:rsidRPr="002014C8" w:rsidRDefault="00E7762C" w:rsidP="00E7762C">
            <w:pPr>
              <w:tabs>
                <w:tab w:val="left" w:pos="826"/>
                <w:tab w:val="left" w:pos="1726"/>
                <w:tab w:val="right" w:pos="7306"/>
              </w:tabs>
              <w:rPr>
                <w:b/>
                <w:lang w:val="en-GB"/>
              </w:rPr>
            </w:pPr>
            <w:r w:rsidRPr="002014C8">
              <w:rPr>
                <w:b/>
                <w:lang w:val="en-GB"/>
              </w:rPr>
              <w:t>Estimated input of Key Experts’ time</w:t>
            </w:r>
            <w:r>
              <w:rPr>
                <w:b/>
                <w:lang w:val="en-GB"/>
              </w:rPr>
              <w:t>-</w:t>
            </w:r>
            <w:r w:rsidRPr="002014C8">
              <w:rPr>
                <w:b/>
                <w:lang w:val="en-GB"/>
              </w:rPr>
              <w:t>input</w:t>
            </w:r>
            <w:r>
              <w:rPr>
                <w:b/>
                <w:lang w:val="en-GB"/>
              </w:rPr>
              <w:t xml:space="preserve">: </w:t>
            </w:r>
            <w:r w:rsidR="00DB5852">
              <w:rPr>
                <w:b/>
                <w:lang w:val="en-GB"/>
              </w:rPr>
              <w:t>45 days</w:t>
            </w:r>
          </w:p>
          <w:p w:rsidR="00E7762C" w:rsidRPr="00F31F0A" w:rsidRDefault="00E7762C" w:rsidP="00E7762C">
            <w:pPr>
              <w:tabs>
                <w:tab w:val="left" w:pos="826"/>
                <w:tab w:val="left" w:pos="1726"/>
                <w:tab w:val="right" w:pos="7306"/>
              </w:tabs>
              <w:rPr>
                <w:i/>
                <w:lang w:val="en-GB"/>
              </w:rPr>
            </w:pPr>
          </w:p>
        </w:tc>
      </w:tr>
      <w:tr w:rsidR="00E7762C" w:rsidTr="00E7762C">
        <w:tblPrEx>
          <w:tblCellMar>
            <w:right w:w="142" w:type="dxa"/>
          </w:tblCellMar>
        </w:tblPrEx>
        <w:tc>
          <w:tcPr>
            <w:tcW w:w="1514" w:type="dxa"/>
          </w:tcPr>
          <w:p w:rsidR="00E7762C" w:rsidRPr="00FE1284" w:rsidRDefault="00E7762C" w:rsidP="00E7762C">
            <w:pPr>
              <w:rPr>
                <w:b/>
                <w:bCs/>
                <w:lang w:val="en-GB"/>
              </w:rPr>
            </w:pPr>
            <w:r w:rsidRPr="00FE1284">
              <w:rPr>
                <w:b/>
                <w:bCs/>
                <w:lang w:val="en-GB"/>
              </w:rPr>
              <w:t>14.1.3</w:t>
            </w:r>
          </w:p>
          <w:p w:rsidR="00E7762C" w:rsidRPr="00F31F0A" w:rsidRDefault="00E7762C" w:rsidP="00E7762C">
            <w:pPr>
              <w:rPr>
                <w:bCs/>
                <w:lang w:val="en-GB"/>
              </w:rPr>
            </w:pPr>
            <w:r w:rsidRPr="00F31F0A">
              <w:rPr>
                <w:bCs/>
                <w:lang w:val="en-GB"/>
              </w:rPr>
              <w:t>for time-based contracts only</w:t>
            </w:r>
          </w:p>
        </w:tc>
        <w:tc>
          <w:tcPr>
            <w:tcW w:w="7648" w:type="dxa"/>
            <w:gridSpan w:val="2"/>
            <w:tcMar>
              <w:top w:w="85" w:type="dxa"/>
              <w:bottom w:w="142" w:type="dxa"/>
            </w:tcMar>
          </w:tcPr>
          <w:p w:rsidR="00E7762C" w:rsidRPr="008A3FE5" w:rsidRDefault="00E7762C" w:rsidP="00E7762C">
            <w:pPr>
              <w:tabs>
                <w:tab w:val="left" w:pos="826"/>
                <w:tab w:val="left" w:pos="1726"/>
                <w:tab w:val="right" w:pos="7306"/>
              </w:tabs>
              <w:jc w:val="both"/>
              <w:rPr>
                <w:lang w:val="en-GB"/>
              </w:rPr>
            </w:pPr>
            <w:r>
              <w:rPr>
                <w:b/>
                <w:lang w:val="en-GB"/>
              </w:rPr>
              <w:t>NA</w:t>
            </w:r>
          </w:p>
        </w:tc>
      </w:tr>
      <w:tr w:rsidR="00E7762C" w:rsidTr="00E7762C">
        <w:tblPrEx>
          <w:tblCellMar>
            <w:right w:w="142" w:type="dxa"/>
          </w:tblCellMar>
        </w:tblPrEx>
        <w:tc>
          <w:tcPr>
            <w:tcW w:w="1514" w:type="dxa"/>
          </w:tcPr>
          <w:p w:rsidR="00E7762C" w:rsidRDefault="00E7762C" w:rsidP="00E7762C">
            <w:pPr>
              <w:rPr>
                <w:b/>
                <w:bCs/>
                <w:lang w:val="en-GB"/>
              </w:rPr>
            </w:pPr>
            <w:r>
              <w:rPr>
                <w:b/>
                <w:bCs/>
                <w:lang w:val="en-GB"/>
              </w:rPr>
              <w:t>14.1.4 and 27.2</w:t>
            </w:r>
          </w:p>
          <w:p w:rsidR="00E7762C" w:rsidRPr="00F31F0A" w:rsidRDefault="00E7762C" w:rsidP="00E7762C">
            <w:pPr>
              <w:rPr>
                <w:bCs/>
                <w:lang w:val="en-GB"/>
              </w:rPr>
            </w:pPr>
            <w:r w:rsidRPr="00F31F0A">
              <w:rPr>
                <w:bCs/>
                <w:lang w:val="en-GB"/>
              </w:rPr>
              <w:t>use for Fixed Budget method</w:t>
            </w:r>
          </w:p>
        </w:tc>
        <w:tc>
          <w:tcPr>
            <w:tcW w:w="7648" w:type="dxa"/>
            <w:gridSpan w:val="2"/>
            <w:tcMar>
              <w:top w:w="85" w:type="dxa"/>
              <w:bottom w:w="142" w:type="dxa"/>
            </w:tcMar>
          </w:tcPr>
          <w:p w:rsidR="00E7762C" w:rsidRPr="00F31F0A" w:rsidRDefault="00E7762C" w:rsidP="00E7762C">
            <w:pPr>
              <w:tabs>
                <w:tab w:val="left" w:pos="826"/>
                <w:tab w:val="left" w:pos="1726"/>
                <w:tab w:val="right" w:pos="7306"/>
              </w:tabs>
              <w:rPr>
                <w:i/>
                <w:lang w:val="en-GB"/>
              </w:rPr>
            </w:pPr>
            <w:r>
              <w:rPr>
                <w:b/>
                <w:lang w:val="en-GB"/>
              </w:rPr>
              <w:t>Not Applicable</w:t>
            </w:r>
          </w:p>
          <w:p w:rsidR="00E7762C" w:rsidRPr="00743B89" w:rsidRDefault="00E7762C" w:rsidP="00E7762C">
            <w:pPr>
              <w:tabs>
                <w:tab w:val="left" w:pos="826"/>
                <w:tab w:val="left" w:pos="1726"/>
                <w:tab w:val="right" w:pos="7306"/>
              </w:tabs>
              <w:rPr>
                <w:b/>
                <w:strike/>
                <w:lang w:val="en-GB"/>
              </w:rPr>
            </w:pPr>
          </w:p>
        </w:tc>
      </w:tr>
      <w:tr w:rsidR="00E7762C" w:rsidTr="00E7762C">
        <w:tblPrEx>
          <w:tblCellMar>
            <w:right w:w="142" w:type="dxa"/>
          </w:tblCellMar>
        </w:tblPrEx>
        <w:tc>
          <w:tcPr>
            <w:tcW w:w="1514" w:type="dxa"/>
          </w:tcPr>
          <w:p w:rsidR="00E7762C" w:rsidRPr="00F67E69" w:rsidRDefault="00E7762C" w:rsidP="00E7762C">
            <w:pPr>
              <w:rPr>
                <w:b/>
                <w:lang w:val="en-GB" w:eastAsia="it-IT"/>
              </w:rPr>
            </w:pPr>
            <w:r w:rsidRPr="00F67E69">
              <w:rPr>
                <w:b/>
                <w:lang w:val="en-GB" w:eastAsia="it-IT"/>
              </w:rPr>
              <w:t>15.2</w:t>
            </w:r>
          </w:p>
        </w:tc>
        <w:tc>
          <w:tcPr>
            <w:tcW w:w="7648" w:type="dxa"/>
            <w:gridSpan w:val="2"/>
            <w:tcMar>
              <w:top w:w="85" w:type="dxa"/>
              <w:bottom w:w="142" w:type="dxa"/>
            </w:tcMar>
          </w:tcPr>
          <w:p w:rsidR="00E7762C" w:rsidRDefault="00E7762C" w:rsidP="00E7762C">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E7762C" w:rsidRDefault="00E7762C" w:rsidP="00E7762C">
            <w:pPr>
              <w:pStyle w:val="BankNormal"/>
              <w:tabs>
                <w:tab w:val="left" w:pos="6406"/>
                <w:tab w:val="right" w:pos="7218"/>
              </w:tabs>
              <w:spacing w:after="0"/>
              <w:rPr>
                <w:lang w:val="en-GB"/>
              </w:rPr>
            </w:pPr>
            <w:r>
              <w:rPr>
                <w:lang w:val="en-GB"/>
              </w:rPr>
              <w:t xml:space="preserve">TP </w:t>
            </w:r>
          </w:p>
          <w:p w:rsidR="00E7762C" w:rsidRDefault="00E7762C" w:rsidP="00E7762C">
            <w:pPr>
              <w:pStyle w:val="BankNormal"/>
              <w:tabs>
                <w:tab w:val="left" w:pos="6406"/>
                <w:tab w:val="right" w:pos="7218"/>
              </w:tabs>
              <w:spacing w:after="0"/>
              <w:rPr>
                <w:lang w:val="en-GB"/>
              </w:rPr>
            </w:pPr>
            <w:r>
              <w:rPr>
                <w:szCs w:val="24"/>
                <w:lang w:val="en-GB" w:eastAsia="it-IT"/>
              </w:rPr>
              <w:t>.</w:t>
            </w: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t>16.1</w:t>
            </w:r>
          </w:p>
          <w:p w:rsidR="00E7762C" w:rsidRDefault="00E7762C" w:rsidP="00E7762C">
            <w:pPr>
              <w:pStyle w:val="BankNormal"/>
              <w:spacing w:after="0"/>
              <w:rPr>
                <w:szCs w:val="24"/>
                <w:lang w:val="en-GB" w:eastAsia="it-IT"/>
              </w:rPr>
            </w:pPr>
          </w:p>
        </w:tc>
        <w:tc>
          <w:tcPr>
            <w:tcW w:w="7634" w:type="dxa"/>
            <w:tcMar>
              <w:top w:w="85" w:type="dxa"/>
              <w:bottom w:w="142" w:type="dxa"/>
            </w:tcMar>
          </w:tcPr>
          <w:p w:rsidR="00E7762C" w:rsidRDefault="00E7762C" w:rsidP="00E7762C">
            <w:pPr>
              <w:pStyle w:val="BankNormal"/>
              <w:tabs>
                <w:tab w:val="right" w:pos="7218"/>
              </w:tabs>
              <w:spacing w:after="0"/>
              <w:ind w:right="38"/>
              <w:rPr>
                <w:szCs w:val="24"/>
                <w:lang w:val="en-GB" w:eastAsia="it-IT"/>
              </w:rPr>
            </w:pPr>
          </w:p>
          <w:p w:rsidR="00E7762C" w:rsidRPr="00F31F0A" w:rsidRDefault="00E7762C" w:rsidP="00E7762C">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w:t>
            </w:r>
            <w:r>
              <w:rPr>
                <w:i/>
                <w:lang w:val="en-GB"/>
              </w:rPr>
              <w:t xml:space="preserve"> which</w:t>
            </w:r>
            <w:r w:rsidRPr="00F31F0A">
              <w:rPr>
                <w:i/>
                <w:lang w:val="en-GB"/>
              </w:rPr>
              <w:t xml:space="preserve"> includ</w:t>
            </w:r>
            <w:r>
              <w:rPr>
                <w:i/>
                <w:lang w:val="en-GB"/>
              </w:rPr>
              <w:t xml:space="preserve">es </w:t>
            </w:r>
            <w:r w:rsidRPr="00F31F0A">
              <w:rPr>
                <w:i/>
                <w:lang w:val="en-GB"/>
              </w:rPr>
              <w:t xml:space="preserve"> hotel, for experts for every day of absence from the home office for the purposes of the Services;</w:t>
            </w:r>
          </w:p>
          <w:p w:rsidR="00E7762C" w:rsidRPr="00F31F0A" w:rsidRDefault="00E7762C" w:rsidP="00E7762C">
            <w:pPr>
              <w:numPr>
                <w:ilvl w:val="12"/>
                <w:numId w:val="0"/>
              </w:numPr>
              <w:tabs>
                <w:tab w:val="left" w:pos="540"/>
              </w:tabs>
              <w:ind w:left="540" w:right="38" w:hanging="540"/>
              <w:jc w:val="both"/>
              <w:rPr>
                <w:i/>
                <w:lang w:val="en-GB"/>
              </w:rPr>
            </w:pPr>
          </w:p>
          <w:p w:rsidR="00E7762C" w:rsidRPr="00F31F0A" w:rsidRDefault="00E7762C" w:rsidP="00E7762C">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E7762C" w:rsidRPr="00F31F0A" w:rsidRDefault="00E7762C" w:rsidP="00E7762C">
            <w:pPr>
              <w:numPr>
                <w:ilvl w:val="12"/>
                <w:numId w:val="0"/>
              </w:numPr>
              <w:tabs>
                <w:tab w:val="left" w:pos="540"/>
              </w:tabs>
              <w:ind w:left="540" w:right="38" w:hanging="540"/>
              <w:jc w:val="both"/>
              <w:rPr>
                <w:i/>
                <w:spacing w:val="-2"/>
                <w:lang w:val="en-GB"/>
              </w:rPr>
            </w:pPr>
          </w:p>
          <w:p w:rsidR="00E7762C" w:rsidRPr="00F31F0A" w:rsidRDefault="00E7762C" w:rsidP="00E7762C">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E7762C" w:rsidRPr="00F31F0A" w:rsidRDefault="00E7762C" w:rsidP="00E7762C">
            <w:pPr>
              <w:numPr>
                <w:ilvl w:val="12"/>
                <w:numId w:val="0"/>
              </w:numPr>
              <w:tabs>
                <w:tab w:val="left" w:pos="540"/>
              </w:tabs>
              <w:ind w:left="540" w:right="38" w:hanging="540"/>
              <w:jc w:val="both"/>
              <w:rPr>
                <w:i/>
                <w:spacing w:val="-2"/>
                <w:lang w:val="en-GB"/>
              </w:rPr>
            </w:pPr>
          </w:p>
          <w:p w:rsidR="00E7762C" w:rsidRPr="00F31F0A" w:rsidRDefault="00E7762C" w:rsidP="00E7762C">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E7762C" w:rsidRPr="00F31F0A" w:rsidRDefault="00E7762C" w:rsidP="00E7762C">
            <w:pPr>
              <w:tabs>
                <w:tab w:val="left" w:pos="0"/>
                <w:tab w:val="left" w:pos="466"/>
                <w:tab w:val="left" w:pos="1440"/>
              </w:tabs>
              <w:suppressAutoHyphens/>
              <w:ind w:left="466" w:right="38" w:hanging="466"/>
              <w:jc w:val="both"/>
              <w:rPr>
                <w:i/>
                <w:spacing w:val="-2"/>
                <w:lang w:val="en-GB"/>
              </w:rPr>
            </w:pPr>
          </w:p>
          <w:p w:rsidR="00E7762C" w:rsidRPr="00F31F0A" w:rsidRDefault="00E7762C" w:rsidP="00E7762C">
            <w:pPr>
              <w:tabs>
                <w:tab w:val="left" w:pos="0"/>
                <w:tab w:val="left" w:pos="466"/>
                <w:tab w:val="left" w:pos="1440"/>
              </w:tabs>
              <w:suppressAutoHyphens/>
              <w:ind w:left="466" w:right="38" w:hanging="466"/>
              <w:jc w:val="both"/>
              <w:rPr>
                <w:i/>
                <w:spacing w:val="-2"/>
                <w:highlight w:val="yellow"/>
                <w:lang w:val="en-GB"/>
              </w:rPr>
            </w:pPr>
          </w:p>
          <w:p w:rsidR="00E7762C" w:rsidRPr="00F31F0A" w:rsidRDefault="00E7762C" w:rsidP="00E7762C">
            <w:pPr>
              <w:numPr>
                <w:ilvl w:val="12"/>
                <w:numId w:val="0"/>
              </w:numPr>
              <w:tabs>
                <w:tab w:val="left" w:pos="540"/>
              </w:tabs>
              <w:ind w:left="540" w:right="38" w:hanging="540"/>
              <w:jc w:val="both"/>
              <w:rPr>
                <w:i/>
                <w:spacing w:val="-2"/>
                <w:lang w:val="en-GB"/>
              </w:rPr>
            </w:pPr>
            <w:r w:rsidRPr="00F31F0A">
              <w:rPr>
                <w:i/>
                <w:spacing w:val="-2"/>
                <w:lang w:val="en-GB"/>
              </w:rPr>
              <w:t>(</w:t>
            </w:r>
            <w:r>
              <w:rPr>
                <w:i/>
                <w:spacing w:val="-2"/>
                <w:lang w:val="en-GB"/>
              </w:rPr>
              <w:t>5</w:t>
            </w:r>
            <w:r w:rsidRPr="00F31F0A">
              <w:rPr>
                <w:i/>
                <w:spacing w:val="-2"/>
                <w:lang w:val="en-GB"/>
              </w:rPr>
              <w:t>)</w:t>
            </w:r>
            <w:r w:rsidRPr="00F31F0A">
              <w:rPr>
                <w:i/>
                <w:spacing w:val="-2"/>
                <w:lang w:val="en-GB"/>
              </w:rPr>
              <w:tab/>
              <w:t>cost of reports production (including printing) and delivering to the Client;</w:t>
            </w:r>
          </w:p>
          <w:p w:rsidR="00E7762C" w:rsidRPr="00AE462D" w:rsidRDefault="00E7762C" w:rsidP="00E7762C">
            <w:pPr>
              <w:numPr>
                <w:ilvl w:val="12"/>
                <w:numId w:val="0"/>
              </w:numPr>
              <w:tabs>
                <w:tab w:val="left" w:pos="540"/>
              </w:tabs>
              <w:ind w:left="540" w:right="38" w:hanging="540"/>
              <w:jc w:val="both"/>
              <w:rPr>
                <w:lang w:val="en-GB"/>
              </w:rPr>
            </w:pP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lastRenderedPageBreak/>
              <w:t>16.2</w:t>
            </w:r>
          </w:p>
        </w:tc>
        <w:tc>
          <w:tcPr>
            <w:tcW w:w="7634" w:type="dxa"/>
            <w:tcMar>
              <w:top w:w="85" w:type="dxa"/>
              <w:bottom w:w="142" w:type="dxa"/>
            </w:tcMar>
          </w:tcPr>
          <w:p w:rsidR="00E7762C" w:rsidRDefault="00E7762C" w:rsidP="00E7762C">
            <w:pPr>
              <w:tabs>
                <w:tab w:val="right" w:pos="7218"/>
              </w:tabs>
              <w:rPr>
                <w:lang w:val="en-GB"/>
              </w:rPr>
            </w:pPr>
            <w:r>
              <w:rPr>
                <w:b/>
                <w:lang w:val="en-GB"/>
              </w:rPr>
              <w:t>A p</w:t>
            </w:r>
            <w:r w:rsidRPr="003F2D28">
              <w:rPr>
                <w:b/>
                <w:lang w:val="en-GB"/>
              </w:rPr>
              <w:t>rice adjustment provision applies to remuneration rates:</w:t>
            </w:r>
          </w:p>
          <w:p w:rsidR="00E7762C" w:rsidRDefault="00E7762C" w:rsidP="00E7762C">
            <w:pPr>
              <w:tabs>
                <w:tab w:val="right" w:pos="7218"/>
              </w:tabs>
              <w:rPr>
                <w:lang w:val="en-GB"/>
              </w:rPr>
            </w:pPr>
            <w:r>
              <w:rPr>
                <w:lang w:val="en-GB"/>
              </w:rPr>
              <w:t>No</w:t>
            </w:r>
          </w:p>
          <w:p w:rsidR="00E7762C" w:rsidRDefault="00E7762C" w:rsidP="00E7762C">
            <w:pPr>
              <w:tabs>
                <w:tab w:val="right" w:pos="7218"/>
              </w:tabs>
              <w:rPr>
                <w:color w:val="002060"/>
                <w:lang w:val="en-GB"/>
              </w:rPr>
            </w:pPr>
          </w:p>
          <w:p w:rsidR="00E7762C" w:rsidRPr="0085649D" w:rsidRDefault="00E7762C" w:rsidP="00E7762C">
            <w:pPr>
              <w:tabs>
                <w:tab w:val="right" w:pos="7218"/>
              </w:tabs>
              <w:rPr>
                <w:color w:val="002060"/>
                <w:lang w:val="en-GB"/>
              </w:rPr>
            </w:pP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t>16.3</w:t>
            </w:r>
          </w:p>
        </w:tc>
        <w:tc>
          <w:tcPr>
            <w:tcW w:w="7634" w:type="dxa"/>
            <w:tcBorders>
              <w:bottom w:val="single" w:sz="4" w:space="0" w:color="auto"/>
            </w:tcBorders>
            <w:tcMar>
              <w:top w:w="85" w:type="dxa"/>
              <w:bottom w:w="142" w:type="dxa"/>
            </w:tcMar>
          </w:tcPr>
          <w:p w:rsidR="00E7762C" w:rsidRPr="00BD182B" w:rsidRDefault="00E7762C" w:rsidP="00E7762C">
            <w:pPr>
              <w:pStyle w:val="BankNormal"/>
              <w:tabs>
                <w:tab w:val="left" w:pos="3346"/>
                <w:tab w:val="left" w:pos="4246"/>
                <w:tab w:val="right" w:pos="7218"/>
              </w:tabs>
              <w:spacing w:after="0"/>
              <w:rPr>
                <w:szCs w:val="24"/>
                <w:lang w:val="en-GB"/>
              </w:rPr>
            </w:pPr>
          </w:p>
          <w:p w:rsidR="00E7762C" w:rsidRPr="00F31F0A" w:rsidRDefault="00E7762C" w:rsidP="00E7762C">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the Consultant’s tax obligations in the Client’s country can be found </w:t>
            </w:r>
            <w:r>
              <w:rPr>
                <w:b/>
                <w:szCs w:val="24"/>
                <w:lang w:val="en-GB"/>
              </w:rPr>
              <w:t>“</w:t>
            </w:r>
            <w:r>
              <w:rPr>
                <w:i/>
                <w:szCs w:val="24"/>
                <w:lang w:val="en-GB"/>
              </w:rPr>
              <w:t>www.ird.gov.np</w:t>
            </w:r>
            <w:r w:rsidRPr="00F31F0A">
              <w:rPr>
                <w:szCs w:val="24"/>
                <w:lang w:val="en-GB"/>
              </w:rPr>
              <w:t>“</w:t>
            </w:r>
          </w:p>
          <w:p w:rsidR="00E7762C" w:rsidRDefault="00E7762C" w:rsidP="00E7762C">
            <w:pPr>
              <w:pStyle w:val="BankNormal"/>
              <w:tabs>
                <w:tab w:val="left" w:pos="3346"/>
                <w:tab w:val="left" w:pos="4246"/>
                <w:tab w:val="right" w:pos="7218"/>
              </w:tabs>
              <w:spacing w:after="0"/>
              <w:contextualSpacing/>
              <w:rPr>
                <w:lang w:val="en-GB"/>
              </w:rPr>
            </w:pP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t>16.4</w:t>
            </w:r>
          </w:p>
        </w:tc>
        <w:tc>
          <w:tcPr>
            <w:tcW w:w="7634" w:type="dxa"/>
            <w:tcBorders>
              <w:bottom w:val="single" w:sz="6" w:space="0" w:color="auto"/>
            </w:tcBorders>
            <w:tcMar>
              <w:top w:w="85" w:type="dxa"/>
              <w:bottom w:w="142" w:type="dxa"/>
            </w:tcMar>
          </w:tcPr>
          <w:p w:rsidR="00E7762C" w:rsidRDefault="00E7762C" w:rsidP="00E7762C">
            <w:pPr>
              <w:pStyle w:val="BankNormal"/>
              <w:tabs>
                <w:tab w:val="left" w:pos="3346"/>
                <w:tab w:val="left" w:pos="4246"/>
                <w:tab w:val="right" w:pos="7218"/>
              </w:tabs>
              <w:spacing w:after="0"/>
              <w:rPr>
                <w:b/>
                <w:lang w:val="en-GB"/>
              </w:rPr>
            </w:pPr>
            <w:r>
              <w:rPr>
                <w:b/>
                <w:lang w:val="en-GB"/>
              </w:rPr>
              <w:t>The Financial Proposal shall be stated in the following currencies:</w:t>
            </w:r>
          </w:p>
          <w:p w:rsidR="00E7762C" w:rsidRDefault="00E7762C" w:rsidP="00E7762C">
            <w:pPr>
              <w:pStyle w:val="CommentText"/>
              <w:jc w:val="both"/>
              <w:rPr>
                <w:sz w:val="24"/>
                <w:szCs w:val="24"/>
              </w:rPr>
            </w:pPr>
          </w:p>
          <w:p w:rsidR="00E7762C" w:rsidRPr="003F2D28" w:rsidRDefault="00E7762C" w:rsidP="00E7762C">
            <w:pPr>
              <w:pStyle w:val="BankNormal"/>
              <w:tabs>
                <w:tab w:val="left" w:pos="3346"/>
                <w:tab w:val="left" w:pos="4246"/>
                <w:tab w:val="right" w:pos="7218"/>
              </w:tabs>
              <w:spacing w:after="0"/>
              <w:rPr>
                <w:b/>
                <w:szCs w:val="24"/>
                <w:lang w:val="en-GB"/>
              </w:rPr>
            </w:pPr>
            <w:r>
              <w:rPr>
                <w:b/>
                <w:szCs w:val="24"/>
                <w:lang w:val="en-GB"/>
              </w:rPr>
              <w:t>Local Currency</w:t>
            </w: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E7762C" w:rsidRPr="006D0706" w:rsidRDefault="00E7762C" w:rsidP="00E7762C">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t>17.1</w:t>
            </w:r>
          </w:p>
        </w:tc>
        <w:tc>
          <w:tcPr>
            <w:tcW w:w="7634" w:type="dxa"/>
            <w:tcMar>
              <w:top w:w="85" w:type="dxa"/>
              <w:bottom w:w="142" w:type="dxa"/>
            </w:tcMar>
          </w:tcPr>
          <w:p w:rsidR="00E7762C" w:rsidRDefault="00E7762C" w:rsidP="00E7762C">
            <w:pPr>
              <w:pStyle w:val="BankNormal"/>
              <w:tabs>
                <w:tab w:val="right" w:pos="7218"/>
              </w:tabs>
              <w:spacing w:after="0"/>
              <w:rPr>
                <w:lang w:val="en-GB"/>
              </w:rPr>
            </w:pPr>
            <w:r>
              <w:rPr>
                <w:b/>
                <w:lang w:val="en-GB"/>
              </w:rPr>
              <w:t xml:space="preserve">The Consultants </w:t>
            </w:r>
            <w:r w:rsidRPr="00F31F0A">
              <w:rPr>
                <w:b/>
                <w:i/>
                <w:highlight w:val="lightGray"/>
                <w:lang w:val="en-GB"/>
              </w:rPr>
              <w:t>“</w:t>
            </w:r>
            <w:r w:rsidRPr="00F31F0A">
              <w:rPr>
                <w:b/>
                <w:highlight w:val="lightGray"/>
                <w:lang w:val="en-GB"/>
              </w:rPr>
              <w:t>shall not</w:t>
            </w:r>
            <w:r w:rsidRPr="00F31F0A">
              <w:rPr>
                <w:b/>
                <w:i/>
                <w:highlight w:val="lightGray"/>
                <w:lang w:val="en-GB"/>
              </w:rPr>
              <w:t>”</w:t>
            </w:r>
            <w:r>
              <w:rPr>
                <w:b/>
                <w:i/>
                <w:lang w:val="en-GB"/>
              </w:rPr>
              <w:t xml:space="preserve"> </w:t>
            </w:r>
            <w:r>
              <w:rPr>
                <w:b/>
                <w:lang w:val="en-GB"/>
              </w:rPr>
              <w:t xml:space="preserve">have the option of submitting their Proposals electronically. </w:t>
            </w:r>
          </w:p>
          <w:p w:rsidR="00E7762C" w:rsidRDefault="00E7762C" w:rsidP="00E7762C">
            <w:pPr>
              <w:pStyle w:val="BankNormal"/>
              <w:tabs>
                <w:tab w:val="right" w:pos="7218"/>
              </w:tabs>
              <w:spacing w:after="0"/>
              <w:rPr>
                <w:lang w:val="en-GB"/>
              </w:rPr>
            </w:pPr>
          </w:p>
          <w:p w:rsidR="00E7762C" w:rsidRDefault="00E7762C" w:rsidP="00E7762C">
            <w:pPr>
              <w:pStyle w:val="BankNormal"/>
              <w:tabs>
                <w:tab w:val="right" w:pos="7218"/>
              </w:tabs>
              <w:spacing w:after="0"/>
              <w:rPr>
                <w:lang w:val="en-GB"/>
              </w:rPr>
            </w:pP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t>17.4</w:t>
            </w:r>
          </w:p>
          <w:p w:rsidR="00E7762C" w:rsidRDefault="00E7762C" w:rsidP="00E7762C">
            <w:pPr>
              <w:pStyle w:val="BankNormal"/>
              <w:tabs>
                <w:tab w:val="right" w:pos="7218"/>
              </w:tabs>
              <w:spacing w:after="0"/>
              <w:rPr>
                <w:b/>
                <w:bCs/>
                <w:sz w:val="20"/>
              </w:rPr>
            </w:pPr>
          </w:p>
        </w:tc>
        <w:tc>
          <w:tcPr>
            <w:tcW w:w="7634" w:type="dxa"/>
            <w:tcMar>
              <w:top w:w="85" w:type="dxa"/>
              <w:bottom w:w="142" w:type="dxa"/>
            </w:tcMar>
          </w:tcPr>
          <w:p w:rsidR="00E7762C" w:rsidRPr="00683F9F" w:rsidRDefault="00E7762C" w:rsidP="00E7762C">
            <w:pPr>
              <w:pStyle w:val="BankNormal"/>
              <w:tabs>
                <w:tab w:val="left" w:pos="4426"/>
                <w:tab w:val="right" w:pos="7218"/>
              </w:tabs>
              <w:spacing w:after="0"/>
              <w:rPr>
                <w:b/>
                <w:lang w:val="en-GB"/>
              </w:rPr>
            </w:pPr>
            <w:r>
              <w:rPr>
                <w:b/>
                <w:lang w:val="en-GB"/>
              </w:rPr>
              <w:t xml:space="preserve">The </w:t>
            </w:r>
            <w:r w:rsidRPr="00683F9F">
              <w:rPr>
                <w:b/>
                <w:lang w:val="en-GB"/>
              </w:rPr>
              <w:t>Consultant must submit:</w:t>
            </w:r>
          </w:p>
          <w:p w:rsidR="00E7762C" w:rsidRDefault="00E7762C" w:rsidP="00E7762C">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original;</w:t>
            </w:r>
          </w:p>
          <w:p w:rsidR="00E7762C" w:rsidRDefault="00E7762C" w:rsidP="00E7762C">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t>17.7 and 17.9</w:t>
            </w:r>
          </w:p>
          <w:p w:rsidR="00E7762C" w:rsidRDefault="00E7762C" w:rsidP="00E7762C">
            <w:pPr>
              <w:pStyle w:val="BankNormal"/>
              <w:tabs>
                <w:tab w:val="right" w:pos="7218"/>
              </w:tabs>
              <w:spacing w:after="0"/>
              <w:rPr>
                <w:b/>
                <w:bCs/>
                <w:lang w:val="en-GB"/>
              </w:rPr>
            </w:pPr>
          </w:p>
        </w:tc>
        <w:tc>
          <w:tcPr>
            <w:tcW w:w="7634" w:type="dxa"/>
            <w:tcMar>
              <w:top w:w="85" w:type="dxa"/>
              <w:bottom w:w="142" w:type="dxa"/>
            </w:tcMar>
          </w:tcPr>
          <w:p w:rsidR="00E7762C" w:rsidRDefault="00E7762C" w:rsidP="00E7762C">
            <w:pPr>
              <w:pStyle w:val="BankNormal"/>
              <w:tabs>
                <w:tab w:val="right" w:pos="7218"/>
              </w:tabs>
              <w:spacing w:after="0"/>
              <w:rPr>
                <w:b/>
                <w:lang w:val="en-GB"/>
              </w:rPr>
            </w:pPr>
            <w:r>
              <w:rPr>
                <w:b/>
                <w:lang w:val="en-GB"/>
              </w:rPr>
              <w:t xml:space="preserve">The </w:t>
            </w:r>
            <w:r w:rsidRPr="00683F9F">
              <w:rPr>
                <w:b/>
                <w:lang w:val="en-GB"/>
              </w:rPr>
              <w:t>Proposals must be submitted no later than</w:t>
            </w:r>
            <w:r>
              <w:rPr>
                <w:b/>
                <w:lang w:val="en-GB"/>
              </w:rPr>
              <w:t>:</w:t>
            </w:r>
          </w:p>
          <w:p w:rsidR="00E7762C" w:rsidRPr="00F31F0A" w:rsidRDefault="00E7762C" w:rsidP="00E7762C">
            <w:pPr>
              <w:pStyle w:val="BankNormal"/>
              <w:tabs>
                <w:tab w:val="right" w:pos="7218"/>
              </w:tabs>
              <w:spacing w:after="0"/>
              <w:rPr>
                <w:i/>
                <w:lang w:val="en-GB"/>
              </w:rPr>
            </w:pPr>
            <w:r>
              <w:rPr>
                <w:b/>
                <w:lang w:val="en-GB"/>
              </w:rPr>
              <w:t>D</w:t>
            </w:r>
            <w:r w:rsidRPr="00DF4FDB">
              <w:rPr>
                <w:b/>
                <w:lang w:val="en-GB"/>
              </w:rPr>
              <w:t>ate</w:t>
            </w:r>
            <w:r>
              <w:rPr>
                <w:b/>
                <w:lang w:val="en-GB"/>
              </w:rPr>
              <w:t xml:space="preserve">: </w:t>
            </w:r>
            <w:r w:rsidR="0076123D">
              <w:rPr>
                <w:b/>
                <w:lang w:val="en-GB"/>
              </w:rPr>
              <w:t>2</w:t>
            </w:r>
            <w:r w:rsidR="003120EB">
              <w:rPr>
                <w:b/>
                <w:lang w:val="en-GB"/>
              </w:rPr>
              <w:t>3</w:t>
            </w:r>
            <w:r w:rsidR="00DB5852">
              <w:rPr>
                <w:b/>
                <w:lang w:val="en-GB"/>
              </w:rPr>
              <w:t xml:space="preserve"> May</w:t>
            </w:r>
            <w:r>
              <w:rPr>
                <w:b/>
                <w:lang w:val="en-GB"/>
              </w:rPr>
              <w:t xml:space="preserve"> 2018</w:t>
            </w:r>
          </w:p>
          <w:p w:rsidR="00E7762C" w:rsidRDefault="00E7762C" w:rsidP="00E7762C">
            <w:pPr>
              <w:pStyle w:val="BankNormal"/>
              <w:tabs>
                <w:tab w:val="right" w:pos="7218"/>
              </w:tabs>
              <w:spacing w:after="0"/>
              <w:rPr>
                <w:b/>
                <w:lang w:val="en-GB"/>
              </w:rPr>
            </w:pPr>
          </w:p>
          <w:p w:rsidR="00E7762C" w:rsidRPr="00F31F0A" w:rsidRDefault="00E7762C" w:rsidP="00E7762C">
            <w:pPr>
              <w:pStyle w:val="BankNormal"/>
              <w:tabs>
                <w:tab w:val="right" w:pos="7218"/>
              </w:tabs>
              <w:spacing w:after="0"/>
              <w:rPr>
                <w:i/>
                <w:lang w:val="en-GB"/>
              </w:rPr>
            </w:pPr>
            <w:r w:rsidRPr="00DF4FDB">
              <w:rPr>
                <w:b/>
                <w:lang w:val="en-GB"/>
              </w:rPr>
              <w:t>Time:</w:t>
            </w:r>
            <w:r>
              <w:rPr>
                <w:lang w:val="en-GB"/>
              </w:rPr>
              <w:t>14.00 hours</w:t>
            </w:r>
          </w:p>
          <w:p w:rsidR="00E7762C" w:rsidRDefault="00E7762C" w:rsidP="00E7762C">
            <w:pPr>
              <w:pStyle w:val="BankNormal"/>
              <w:tabs>
                <w:tab w:val="right" w:pos="7218"/>
              </w:tabs>
              <w:spacing w:after="0"/>
              <w:rPr>
                <w:lang w:val="en-GB"/>
              </w:rPr>
            </w:pPr>
          </w:p>
          <w:p w:rsidR="00E7762C" w:rsidRPr="00683F9F" w:rsidRDefault="00E7762C" w:rsidP="00E7762C">
            <w:pPr>
              <w:pStyle w:val="BankNormal"/>
              <w:tabs>
                <w:tab w:val="right" w:pos="7218"/>
              </w:tabs>
              <w:spacing w:after="0"/>
              <w:rPr>
                <w:b/>
                <w:u w:val="single"/>
                <w:lang w:val="en-GB"/>
              </w:rPr>
            </w:pPr>
            <w:r w:rsidRPr="00683F9F">
              <w:rPr>
                <w:b/>
                <w:lang w:val="en-GB"/>
              </w:rPr>
              <w:t xml:space="preserve">The Proposal submission address is: </w:t>
            </w:r>
            <w:r>
              <w:rPr>
                <w:b/>
                <w:lang w:val="en-GB"/>
              </w:rPr>
              <w:t>REDD Implementation Center, Babarmahal, Kathmandu.</w:t>
            </w:r>
          </w:p>
          <w:p w:rsidR="00E7762C" w:rsidRPr="00266670" w:rsidRDefault="00E7762C" w:rsidP="00E7762C">
            <w:pPr>
              <w:pStyle w:val="BankNormal"/>
              <w:tabs>
                <w:tab w:val="right" w:pos="7218"/>
              </w:tabs>
              <w:spacing w:after="0"/>
              <w:rPr>
                <w:b/>
                <w:color w:val="002060"/>
                <w:lang w:val="en-GB"/>
              </w:rPr>
            </w:pP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t>19.1</w:t>
            </w:r>
          </w:p>
        </w:tc>
        <w:tc>
          <w:tcPr>
            <w:tcW w:w="7634" w:type="dxa"/>
            <w:tcMar>
              <w:top w:w="85" w:type="dxa"/>
              <w:bottom w:w="142" w:type="dxa"/>
            </w:tcMar>
          </w:tcPr>
          <w:p w:rsidR="00E7762C" w:rsidRDefault="00E7762C" w:rsidP="00E7762C">
            <w:pPr>
              <w:pStyle w:val="BankNormal"/>
              <w:tabs>
                <w:tab w:val="right" w:pos="7218"/>
              </w:tabs>
              <w:spacing w:after="0"/>
              <w:rPr>
                <w:lang w:val="en-GB"/>
              </w:rPr>
            </w:pPr>
            <w:r>
              <w:rPr>
                <w:b/>
                <w:lang w:val="en-GB"/>
              </w:rPr>
              <w:t xml:space="preserve">An online option of the opening of the Technical Proposals is offered: </w:t>
            </w:r>
            <w:r>
              <w:rPr>
                <w:lang w:val="en-GB"/>
              </w:rPr>
              <w:t xml:space="preserve"> No</w:t>
            </w:r>
          </w:p>
          <w:p w:rsidR="00E7762C" w:rsidRDefault="00E7762C" w:rsidP="00E7762C">
            <w:pPr>
              <w:pStyle w:val="BankNormal"/>
              <w:tabs>
                <w:tab w:val="right" w:pos="7218"/>
              </w:tabs>
              <w:spacing w:after="0"/>
              <w:rPr>
                <w:b/>
                <w:lang w:val="en-GB"/>
              </w:rPr>
            </w:pPr>
            <w:r>
              <w:rPr>
                <w:b/>
                <w:lang w:val="en-GB"/>
              </w:rPr>
              <w:t>The opening shall take place at:</w:t>
            </w:r>
          </w:p>
          <w:p w:rsidR="00E7762C" w:rsidRPr="00FB0434" w:rsidRDefault="00E7762C" w:rsidP="00E7762C">
            <w:pPr>
              <w:pStyle w:val="BankNormal"/>
              <w:tabs>
                <w:tab w:val="right" w:pos="7218"/>
              </w:tabs>
              <w:spacing w:after="0"/>
              <w:rPr>
                <w:lang w:val="en-GB"/>
              </w:rPr>
            </w:pPr>
            <w:r>
              <w:rPr>
                <w:i/>
                <w:lang w:val="en-GB"/>
              </w:rPr>
              <w:t xml:space="preserve">REDD Implementation Center, Office Forestry Premises </w:t>
            </w:r>
          </w:p>
          <w:p w:rsidR="00E7762C" w:rsidRPr="00DF4FDB" w:rsidRDefault="00E7762C" w:rsidP="00E7762C">
            <w:pPr>
              <w:pStyle w:val="BankNormal"/>
              <w:tabs>
                <w:tab w:val="right" w:pos="7218"/>
              </w:tabs>
              <w:spacing w:after="0"/>
              <w:rPr>
                <w:lang w:val="en-GB"/>
              </w:rPr>
            </w:pPr>
            <w:r w:rsidRPr="00DF4FDB">
              <w:rPr>
                <w:b/>
                <w:lang w:val="en-GB"/>
              </w:rPr>
              <w:t>Date</w:t>
            </w:r>
            <w:r>
              <w:rPr>
                <w:lang w:val="en-GB"/>
              </w:rPr>
              <w:t xml:space="preserve">: </w:t>
            </w:r>
            <w:r w:rsidR="00DB5852">
              <w:rPr>
                <w:lang w:val="en-GB"/>
              </w:rPr>
              <w:t>2</w:t>
            </w:r>
            <w:r w:rsidR="003120EB">
              <w:rPr>
                <w:lang w:val="en-GB"/>
              </w:rPr>
              <w:t>3</w:t>
            </w:r>
            <w:r w:rsidR="00DB5852">
              <w:rPr>
                <w:lang w:val="en-GB"/>
              </w:rPr>
              <w:t xml:space="preserve"> May</w:t>
            </w:r>
            <w:r>
              <w:rPr>
                <w:lang w:val="en-GB"/>
              </w:rPr>
              <w:t xml:space="preserve"> 2018</w:t>
            </w:r>
          </w:p>
          <w:p w:rsidR="00E7762C" w:rsidRPr="00DF4FDB" w:rsidRDefault="00E7762C" w:rsidP="00E7762C">
            <w:pPr>
              <w:pStyle w:val="BankNormal"/>
              <w:tabs>
                <w:tab w:val="right" w:pos="7218"/>
              </w:tabs>
              <w:spacing w:after="0"/>
              <w:rPr>
                <w:color w:val="002060"/>
                <w:lang w:val="en-GB"/>
              </w:rPr>
            </w:pPr>
            <w:r w:rsidRPr="00DF4FDB">
              <w:rPr>
                <w:b/>
                <w:lang w:val="en-GB"/>
              </w:rPr>
              <w:t>Time:</w:t>
            </w:r>
            <w:r>
              <w:rPr>
                <w:i/>
                <w:lang w:val="en-GB"/>
              </w:rPr>
              <w:t>15.00 hours.</w:t>
            </w: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lastRenderedPageBreak/>
              <w:t>19.2</w:t>
            </w:r>
          </w:p>
        </w:tc>
        <w:tc>
          <w:tcPr>
            <w:tcW w:w="7634" w:type="dxa"/>
            <w:tcMar>
              <w:top w:w="85" w:type="dxa"/>
              <w:bottom w:w="142" w:type="dxa"/>
            </w:tcMar>
          </w:tcPr>
          <w:p w:rsidR="00E7762C" w:rsidRPr="00C12C31" w:rsidRDefault="00E7762C" w:rsidP="00E7762C">
            <w:pPr>
              <w:pStyle w:val="BankNormal"/>
              <w:tabs>
                <w:tab w:val="right" w:pos="7218"/>
              </w:tabs>
              <w:spacing w:after="0"/>
              <w:jc w:val="both"/>
              <w:rPr>
                <w:b/>
                <w:color w:val="002060"/>
                <w:lang w:val="en-GB"/>
              </w:rPr>
            </w:pPr>
            <w:r>
              <w:rPr>
                <w:b/>
                <w:lang w:val="en-GB"/>
              </w:rPr>
              <w:t xml:space="preserve">In addition, the following information will be read aloud at the opening of the Technical Proposals </w:t>
            </w:r>
            <w:r>
              <w:rPr>
                <w:highlight w:val="lightGray"/>
                <w:lang w:val="en-GB"/>
              </w:rPr>
              <w:t>NA</w:t>
            </w: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922"/>
        </w:trPr>
        <w:tc>
          <w:tcPr>
            <w:tcW w:w="1514" w:type="dxa"/>
            <w:tcMar>
              <w:top w:w="85" w:type="dxa"/>
              <w:bottom w:w="142" w:type="dxa"/>
            </w:tcMar>
          </w:tcPr>
          <w:p w:rsidR="00E7762C" w:rsidRPr="00AD004F" w:rsidRDefault="00E7762C" w:rsidP="00E7762C">
            <w:pPr>
              <w:rPr>
                <w:b/>
                <w:bCs/>
                <w:lang w:val="en-GB"/>
              </w:rPr>
            </w:pPr>
            <w:r w:rsidRPr="00AD004F">
              <w:rPr>
                <w:b/>
                <w:bCs/>
                <w:lang w:val="en-GB"/>
              </w:rPr>
              <w:t>21.1</w:t>
            </w:r>
          </w:p>
          <w:p w:rsidR="00E7762C" w:rsidRPr="00CC7EE7" w:rsidRDefault="00E7762C" w:rsidP="00E7762C">
            <w:pPr>
              <w:rPr>
                <w:bCs/>
                <w:lang w:val="en-GB"/>
              </w:rPr>
            </w:pPr>
            <w:r>
              <w:rPr>
                <w:bCs/>
                <w:lang w:val="en-GB"/>
              </w:rPr>
              <w:t>(</w:t>
            </w:r>
            <w:r w:rsidRPr="00CC7EE7">
              <w:rPr>
                <w:bCs/>
                <w:lang w:val="en-GB"/>
              </w:rPr>
              <w:t>for FTP</w:t>
            </w:r>
            <w:r>
              <w:rPr>
                <w:bCs/>
                <w:lang w:val="en-GB"/>
              </w:rPr>
              <w:t>)</w:t>
            </w:r>
          </w:p>
          <w:p w:rsidR="00E7762C" w:rsidRPr="00CC7EE7" w:rsidRDefault="00E7762C" w:rsidP="00E7762C">
            <w:pPr>
              <w:rPr>
                <w:bCs/>
                <w:lang w:val="en-GB"/>
              </w:rPr>
            </w:pPr>
          </w:p>
          <w:p w:rsidR="00E7762C" w:rsidRPr="00CC7EE7" w:rsidRDefault="00E7762C" w:rsidP="00E7762C">
            <w:pPr>
              <w:rPr>
                <w:bCs/>
                <w:lang w:val="en-GB"/>
              </w:rPr>
            </w:pPr>
          </w:p>
          <w:p w:rsidR="00E7762C" w:rsidRPr="00C44115" w:rsidRDefault="00E7762C" w:rsidP="00E7762C">
            <w:pPr>
              <w:rPr>
                <w:bCs/>
                <w:highlight w:val="cyan"/>
                <w:lang w:val="en-GB"/>
              </w:rPr>
            </w:pPr>
          </w:p>
        </w:tc>
        <w:tc>
          <w:tcPr>
            <w:tcW w:w="7634" w:type="dxa"/>
            <w:tcMar>
              <w:top w:w="85" w:type="dxa"/>
              <w:bottom w:w="142" w:type="dxa"/>
            </w:tcMar>
          </w:tcPr>
          <w:p w:rsidR="00E7762C" w:rsidRPr="00D10B3B" w:rsidRDefault="00E7762C" w:rsidP="00E7762C">
            <w:pPr>
              <w:pStyle w:val="BankNormal"/>
              <w:tabs>
                <w:tab w:val="right" w:pos="7218"/>
              </w:tabs>
              <w:spacing w:after="0"/>
              <w:ind w:left="466"/>
              <w:rPr>
                <w:i/>
                <w:szCs w:val="24"/>
                <w:lang w:val="en-GB" w:eastAsia="it-IT"/>
              </w:rPr>
            </w:pPr>
          </w:p>
          <w:p w:rsidR="00E7762C" w:rsidRPr="00CC7EE7" w:rsidRDefault="00E7762C" w:rsidP="00E7762C">
            <w:pPr>
              <w:pStyle w:val="BankNormal"/>
              <w:tabs>
                <w:tab w:val="right" w:pos="7218"/>
              </w:tabs>
              <w:spacing w:after="0"/>
              <w:rPr>
                <w:sz w:val="20"/>
                <w:lang w:val="en-GB"/>
              </w:rPr>
            </w:pPr>
          </w:p>
          <w:p w:rsidR="00E7762C" w:rsidRPr="00CC7EE7" w:rsidRDefault="00E7762C" w:rsidP="00E7762C">
            <w:pPr>
              <w:tabs>
                <w:tab w:val="right" w:pos="7218"/>
              </w:tabs>
              <w:spacing w:line="80" w:lineRule="exact"/>
              <w:ind w:left="465"/>
              <w:rPr>
                <w:sz w:val="20"/>
                <w:lang w:val="en-GB"/>
              </w:rPr>
            </w:pPr>
          </w:p>
          <w:p w:rsidR="00E7762C" w:rsidRPr="00D843B1" w:rsidRDefault="00E7762C" w:rsidP="00E7762C">
            <w:pPr>
              <w:tabs>
                <w:tab w:val="right" w:pos="7218"/>
              </w:tabs>
              <w:ind w:left="466" w:hanging="466"/>
              <w:rPr>
                <w:lang w:val="en-GB"/>
              </w:rPr>
            </w:pPr>
            <w:r>
              <w:rPr>
                <w:lang w:val="en-GB"/>
              </w:rPr>
              <w:t>NA</w:t>
            </w: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t>21.1</w:t>
            </w:r>
          </w:p>
          <w:p w:rsidR="00E7762C" w:rsidRPr="00745B11" w:rsidRDefault="00E7762C" w:rsidP="00E7762C">
            <w:pPr>
              <w:rPr>
                <w:bCs/>
                <w:lang w:val="en-GB"/>
              </w:rPr>
            </w:pPr>
            <w:r w:rsidRPr="00745B11">
              <w:rPr>
                <w:bCs/>
                <w:lang w:val="en-GB"/>
              </w:rPr>
              <w:t>[for STP]</w:t>
            </w:r>
          </w:p>
        </w:tc>
        <w:tc>
          <w:tcPr>
            <w:tcW w:w="7634" w:type="dxa"/>
            <w:tcMar>
              <w:top w:w="85" w:type="dxa"/>
              <w:bottom w:w="142" w:type="dxa"/>
            </w:tcMar>
          </w:tcPr>
          <w:p w:rsidR="00E7762C" w:rsidRPr="00745B11" w:rsidRDefault="00E7762C" w:rsidP="00E7762C">
            <w:pPr>
              <w:pStyle w:val="BankNormal"/>
              <w:tabs>
                <w:tab w:val="right" w:pos="7218"/>
              </w:tabs>
              <w:spacing w:after="0"/>
              <w:rPr>
                <w:lang w:val="en-GB"/>
              </w:rPr>
            </w:pPr>
            <w:r w:rsidRPr="00745B11">
              <w:rPr>
                <w:lang w:val="en-GB"/>
              </w:rPr>
              <w:t>Criteria, sub-criteria, and point system for the evaluation of the Simplified Technical Proposals are:</w:t>
            </w:r>
          </w:p>
          <w:p w:rsidR="00E7762C" w:rsidRPr="00745B11" w:rsidRDefault="00E7762C" w:rsidP="00E7762C">
            <w:pPr>
              <w:tabs>
                <w:tab w:val="center" w:pos="6804"/>
              </w:tabs>
              <w:ind w:left="-72"/>
              <w:rPr>
                <w:lang w:val="en-GB"/>
              </w:rPr>
            </w:pPr>
            <w:r w:rsidRPr="00D10B3B">
              <w:rPr>
                <w:i/>
                <w:lang w:val="en-GB"/>
              </w:rPr>
              <w:tab/>
            </w:r>
            <w:r w:rsidRPr="00745B11">
              <w:rPr>
                <w:u w:val="single"/>
                <w:lang w:val="en-GB"/>
              </w:rPr>
              <w:t>Points</w:t>
            </w:r>
          </w:p>
          <w:p w:rsidR="00E7762C" w:rsidRPr="00D10B3B" w:rsidRDefault="00E7762C" w:rsidP="00E7762C">
            <w:pPr>
              <w:tabs>
                <w:tab w:val="left" w:pos="720"/>
                <w:tab w:val="left" w:pos="993"/>
                <w:tab w:val="left" w:pos="6480"/>
              </w:tabs>
              <w:spacing w:line="120" w:lineRule="exact"/>
              <w:ind w:left="-74"/>
              <w:rPr>
                <w:i/>
                <w:lang w:val="en-GB"/>
              </w:rPr>
            </w:pPr>
          </w:p>
          <w:p w:rsidR="00E7762C" w:rsidRPr="00C04D40" w:rsidRDefault="00E7762C" w:rsidP="00E7762C">
            <w:pPr>
              <w:tabs>
                <w:tab w:val="right" w:pos="7218"/>
              </w:tabs>
              <w:rPr>
                <w:b/>
                <w:lang w:val="en-GB"/>
              </w:rPr>
            </w:pPr>
            <w:r w:rsidRPr="00C04D40">
              <w:rPr>
                <w:b/>
                <w:lang w:val="en-GB"/>
              </w:rPr>
              <w:t>Adequacy and quality of the proposed methodology,  and work plan  in responding to the Terms of Reference:</w:t>
            </w:r>
          </w:p>
          <w:p w:rsidR="00E7762C" w:rsidRPr="00177CFB" w:rsidRDefault="00E7762C" w:rsidP="00E7762C">
            <w:pPr>
              <w:tabs>
                <w:tab w:val="right" w:pos="7218"/>
              </w:tabs>
              <w:rPr>
                <w:b/>
                <w:lang w:val="en-GB"/>
              </w:rPr>
            </w:pPr>
            <w:r>
              <w:rPr>
                <w:b/>
                <w:lang w:val="en-GB"/>
              </w:rPr>
              <w:t>Q</w:t>
            </w:r>
            <w:r w:rsidRPr="00177CFB">
              <w:rPr>
                <w:b/>
                <w:lang w:val="en-GB"/>
              </w:rPr>
              <w:t>uality of the proposed methodology</w:t>
            </w:r>
            <w:r>
              <w:rPr>
                <w:b/>
                <w:lang w:val="en-GB"/>
              </w:rPr>
              <w:t xml:space="preserve">       -25</w:t>
            </w:r>
            <w:r w:rsidRPr="00177CFB">
              <w:rPr>
                <w:b/>
                <w:lang w:val="en-GB"/>
              </w:rPr>
              <w:t xml:space="preserve">  </w:t>
            </w:r>
          </w:p>
          <w:p w:rsidR="00E7762C" w:rsidRPr="00D10B3B" w:rsidRDefault="00E7762C" w:rsidP="00E7762C">
            <w:pPr>
              <w:tabs>
                <w:tab w:val="right" w:pos="7218"/>
              </w:tabs>
              <w:spacing w:line="80" w:lineRule="exact"/>
              <w:ind w:left="465"/>
              <w:rPr>
                <w:i/>
                <w:lang w:val="en-GB"/>
              </w:rPr>
            </w:pPr>
          </w:p>
          <w:p w:rsidR="00E7762C" w:rsidRDefault="00E7762C" w:rsidP="00E7762C">
            <w:pPr>
              <w:tabs>
                <w:tab w:val="right" w:pos="6120"/>
                <w:tab w:val="right" w:pos="7200"/>
              </w:tabs>
              <w:ind w:left="-72"/>
              <w:rPr>
                <w:b/>
                <w:lang w:val="en-GB"/>
              </w:rPr>
            </w:pPr>
            <w:r>
              <w:rPr>
                <w:i/>
                <w:lang w:val="en-GB"/>
              </w:rPr>
              <w:t xml:space="preserve">    </w:t>
            </w:r>
            <w:r w:rsidRPr="00C04D40">
              <w:rPr>
                <w:b/>
                <w:lang w:val="en-GB"/>
              </w:rPr>
              <w:t>Quality and adequacy of Work plan</w:t>
            </w:r>
            <w:r>
              <w:rPr>
                <w:b/>
                <w:lang w:val="en-GB"/>
              </w:rPr>
              <w:t xml:space="preserve">     - 15</w:t>
            </w:r>
          </w:p>
          <w:p w:rsidR="00E7762C" w:rsidRDefault="00E7762C" w:rsidP="00E7762C">
            <w:pPr>
              <w:tabs>
                <w:tab w:val="right" w:pos="6120"/>
                <w:tab w:val="right" w:pos="7200"/>
              </w:tabs>
              <w:ind w:left="-72"/>
              <w:rPr>
                <w:i/>
                <w:lang w:val="en-GB"/>
              </w:rPr>
            </w:pPr>
            <w:r>
              <w:rPr>
                <w:b/>
                <w:lang w:val="en-GB"/>
              </w:rPr>
              <w:t>Organizations Experience in related assignment-10</w:t>
            </w:r>
            <w:r w:rsidRPr="00D10B3B">
              <w:rPr>
                <w:i/>
                <w:lang w:val="en-GB"/>
              </w:rPr>
              <w:tab/>
            </w:r>
          </w:p>
          <w:p w:rsidR="00E7762C" w:rsidRPr="00D10B3B" w:rsidRDefault="00E7762C" w:rsidP="00E7762C">
            <w:pPr>
              <w:tabs>
                <w:tab w:val="right" w:pos="6120"/>
                <w:tab w:val="right" w:pos="7200"/>
              </w:tabs>
              <w:ind w:left="-72"/>
              <w:rPr>
                <w:i/>
                <w:lang w:val="en-GB"/>
              </w:rPr>
            </w:pPr>
            <w:r w:rsidRPr="00177CFB">
              <w:rPr>
                <w:lang w:val="en-GB"/>
              </w:rPr>
              <w:t>Total points for criterion (i):</w:t>
            </w:r>
            <w:r w:rsidRPr="00D10B3B">
              <w:rPr>
                <w:i/>
                <w:lang w:val="en-GB"/>
              </w:rPr>
              <w:tab/>
            </w:r>
            <w:r w:rsidRPr="00177CFB">
              <w:rPr>
                <w:i/>
                <w:highlight w:val="lightGray"/>
                <w:lang w:val="en-GB"/>
              </w:rPr>
              <w:t xml:space="preserve"> </w:t>
            </w:r>
            <w:r>
              <w:rPr>
                <w:i/>
                <w:highlight w:val="lightGray"/>
                <w:lang w:val="en-GB"/>
              </w:rPr>
              <w:t>5</w:t>
            </w:r>
            <w:r w:rsidRPr="00177CFB">
              <w:rPr>
                <w:i/>
                <w:highlight w:val="lightGray"/>
                <w:lang w:val="en-GB"/>
              </w:rPr>
              <w:t>0</w:t>
            </w:r>
          </w:p>
          <w:p w:rsidR="00E7762C" w:rsidRPr="00D10B3B" w:rsidRDefault="00E7762C" w:rsidP="00E7762C">
            <w:pPr>
              <w:tabs>
                <w:tab w:val="left" w:pos="720"/>
                <w:tab w:val="left" w:pos="993"/>
                <w:tab w:val="left" w:pos="6480"/>
              </w:tabs>
              <w:spacing w:line="120" w:lineRule="exact"/>
              <w:ind w:left="-74"/>
              <w:rPr>
                <w:i/>
                <w:lang w:val="en-GB"/>
              </w:rPr>
            </w:pPr>
          </w:p>
          <w:p w:rsidR="00E7762C" w:rsidRPr="00177CFB" w:rsidRDefault="00E7762C" w:rsidP="00E7762C">
            <w:pPr>
              <w:tabs>
                <w:tab w:val="right" w:pos="7218"/>
              </w:tabs>
              <w:ind w:left="466" w:hanging="466"/>
              <w:rPr>
                <w:b/>
                <w:lang w:val="en-GB"/>
              </w:rPr>
            </w:pPr>
            <w:r w:rsidRPr="00177CFB">
              <w:rPr>
                <w:b/>
                <w:lang w:val="en-GB"/>
              </w:rPr>
              <w:t>(ii)</w:t>
            </w:r>
            <w:r w:rsidRPr="00177CFB">
              <w:rPr>
                <w:b/>
                <w:lang w:val="en-GB"/>
              </w:rPr>
              <w:tab/>
              <w:t>Key  Experts’ qualifications and competence for the Assignment:</w:t>
            </w:r>
          </w:p>
          <w:p w:rsidR="00E7762C" w:rsidRPr="00177CFB" w:rsidRDefault="00E7762C" w:rsidP="00E7762C">
            <w:pPr>
              <w:tabs>
                <w:tab w:val="right" w:pos="7218"/>
              </w:tabs>
              <w:ind w:left="466" w:hanging="466"/>
              <w:rPr>
                <w:i/>
                <w:color w:val="1F497D" w:themeColor="text2"/>
                <w:lang w:val="en-GB"/>
              </w:rPr>
            </w:pPr>
            <w:r w:rsidRPr="00177CFB">
              <w:rPr>
                <w:i/>
                <w:color w:val="1F497D" w:themeColor="text2"/>
                <w:lang w:val="en-GB"/>
              </w:rPr>
              <w:t>{</w:t>
            </w:r>
            <w:r w:rsidRPr="00177CFB">
              <w:rPr>
                <w:i/>
                <w:color w:val="1F497D" w:themeColor="text2"/>
                <w:u w:val="single"/>
                <w:lang w:val="en-GB"/>
              </w:rPr>
              <w:t>Notes to Consultant</w:t>
            </w:r>
            <w:r w:rsidRPr="00177CFB">
              <w:rPr>
                <w:i/>
                <w:color w:val="1F497D" w:themeColor="text2"/>
                <w:lang w:val="en-GB"/>
              </w:rPr>
              <w:t>: each position number  corresponds to the same for Key Experts in Form TECH-6 to be prepared by the Consultant}</w:t>
            </w:r>
          </w:p>
          <w:p w:rsidR="00E7762C" w:rsidRPr="00D10B3B" w:rsidRDefault="00E7762C" w:rsidP="00E7762C">
            <w:pPr>
              <w:tabs>
                <w:tab w:val="right" w:pos="7218"/>
              </w:tabs>
              <w:spacing w:line="80" w:lineRule="exact"/>
              <w:ind w:left="465"/>
              <w:rPr>
                <w:i/>
                <w:lang w:val="en-GB"/>
              </w:rPr>
            </w:pPr>
          </w:p>
          <w:p w:rsidR="00E7762C" w:rsidRPr="00D843B1" w:rsidRDefault="00E7762C" w:rsidP="00E7762C">
            <w:pPr>
              <w:tabs>
                <w:tab w:val="left" w:pos="826"/>
                <w:tab w:val="right" w:pos="7201"/>
              </w:tabs>
              <w:ind w:left="466"/>
              <w:rPr>
                <w:i/>
                <w:lang w:val="en-GB"/>
              </w:rPr>
            </w:pPr>
            <w:r w:rsidRPr="00D843B1">
              <w:rPr>
                <w:i/>
                <w:lang w:val="en-GB"/>
              </w:rPr>
              <w:t>a)</w:t>
            </w:r>
            <w:r w:rsidRPr="00D843B1">
              <w:rPr>
                <w:i/>
                <w:lang w:val="en-GB"/>
              </w:rPr>
              <w:tab/>
            </w:r>
            <w:r w:rsidR="001A1CDC">
              <w:rPr>
                <w:i/>
                <w:lang w:val="en-GB"/>
              </w:rPr>
              <w:t>Lead Trainer/ Facilitator</w:t>
            </w:r>
            <w:r w:rsidRPr="00D843B1">
              <w:rPr>
                <w:i/>
                <w:lang w:val="en-GB"/>
              </w:rPr>
              <w:tab/>
            </w:r>
            <w:r w:rsidRPr="003120EB">
              <w:rPr>
                <w:i/>
                <w:lang w:val="en-GB"/>
              </w:rPr>
              <w:t>50</w:t>
            </w:r>
          </w:p>
          <w:p w:rsidR="00E7762C" w:rsidRDefault="00E7762C" w:rsidP="00E7762C">
            <w:pPr>
              <w:tabs>
                <w:tab w:val="left" w:pos="826"/>
                <w:tab w:val="right" w:pos="7201"/>
              </w:tabs>
              <w:ind w:left="466"/>
              <w:rPr>
                <w:i/>
                <w:lang w:val="en-GB"/>
              </w:rPr>
            </w:pPr>
            <w:r w:rsidRPr="00D843B1">
              <w:rPr>
                <w:i/>
                <w:lang w:val="en-GB"/>
              </w:rPr>
              <w:tab/>
            </w:r>
          </w:p>
          <w:p w:rsidR="00E7762C" w:rsidRPr="00D10B3B" w:rsidRDefault="00E7762C" w:rsidP="00E7762C">
            <w:pPr>
              <w:tabs>
                <w:tab w:val="left" w:pos="826"/>
                <w:tab w:val="right" w:pos="7200"/>
              </w:tabs>
              <w:ind w:left="466"/>
              <w:jc w:val="right"/>
              <w:rPr>
                <w:i/>
                <w:lang w:val="en-GB"/>
              </w:rPr>
            </w:pPr>
            <w:r w:rsidRPr="00177CFB">
              <w:rPr>
                <w:i/>
                <w:highlight w:val="lightGray"/>
                <w:lang w:val="en-GB"/>
              </w:rPr>
              <w:t xml:space="preserve"> </w:t>
            </w:r>
            <w:r>
              <w:rPr>
                <w:i/>
                <w:highlight w:val="lightGray"/>
                <w:lang w:val="en-GB"/>
              </w:rPr>
              <w:t>5</w:t>
            </w:r>
            <w:r w:rsidRPr="00177CFB">
              <w:rPr>
                <w:i/>
                <w:highlight w:val="lightGray"/>
                <w:lang w:val="en-GB"/>
              </w:rPr>
              <w:t>0</w:t>
            </w:r>
          </w:p>
          <w:p w:rsidR="00E7762C" w:rsidRPr="00D10B3B" w:rsidRDefault="00E7762C" w:rsidP="00E7762C">
            <w:pPr>
              <w:tabs>
                <w:tab w:val="right" w:pos="6120"/>
                <w:tab w:val="right" w:pos="7200"/>
              </w:tabs>
              <w:ind w:left="-72"/>
              <w:rPr>
                <w:i/>
                <w:lang w:val="en-GB"/>
              </w:rPr>
            </w:pPr>
          </w:p>
          <w:p w:rsidR="00E7762C" w:rsidRPr="00177CFB" w:rsidRDefault="00E7762C" w:rsidP="00E7762C">
            <w:pPr>
              <w:pStyle w:val="BankNormal"/>
              <w:tabs>
                <w:tab w:val="right" w:pos="7218"/>
              </w:tabs>
              <w:spacing w:after="0"/>
              <w:rPr>
                <w:b/>
                <w:szCs w:val="24"/>
                <w:lang w:val="en-GB"/>
              </w:rPr>
            </w:pPr>
            <w:r w:rsidRPr="00177CFB">
              <w:rPr>
                <w:b/>
                <w:szCs w:val="24"/>
                <w:lang w:val="en-GB"/>
              </w:rPr>
              <w:t>Total points for the two criteria:100</w:t>
            </w:r>
          </w:p>
          <w:p w:rsidR="00E7762C" w:rsidRPr="00CC7EE7" w:rsidRDefault="00E7762C" w:rsidP="00E7762C">
            <w:pPr>
              <w:pStyle w:val="BankNormal"/>
              <w:pBdr>
                <w:bottom w:val="dotted" w:sz="24" w:space="1" w:color="auto"/>
              </w:pBdr>
              <w:tabs>
                <w:tab w:val="right" w:pos="7218"/>
              </w:tabs>
              <w:spacing w:after="0"/>
              <w:rPr>
                <w:i/>
                <w:lang w:val="en-GB"/>
              </w:rPr>
            </w:pPr>
          </w:p>
          <w:p w:rsidR="00E7762C" w:rsidRDefault="00E7762C" w:rsidP="00E7762C">
            <w:pPr>
              <w:pStyle w:val="BankNormal"/>
              <w:tabs>
                <w:tab w:val="right" w:pos="7218"/>
              </w:tabs>
              <w:spacing w:after="0"/>
              <w:rPr>
                <w:i/>
                <w:sz w:val="20"/>
                <w:lang w:val="en-GB"/>
              </w:rPr>
            </w:pPr>
          </w:p>
          <w:p w:rsidR="00E7762C" w:rsidRDefault="00E7762C" w:rsidP="00E7762C">
            <w:pPr>
              <w:pStyle w:val="BankNormal"/>
              <w:tabs>
                <w:tab w:val="right" w:pos="7218"/>
              </w:tabs>
              <w:spacing w:after="0"/>
              <w:rPr>
                <w:b/>
                <w:lang w:val="en-GB"/>
              </w:rPr>
            </w:pPr>
          </w:p>
          <w:p w:rsidR="00E7762C" w:rsidRPr="00E57B1E" w:rsidRDefault="00E7762C" w:rsidP="00E7762C">
            <w:pPr>
              <w:pStyle w:val="BankNormal"/>
              <w:tabs>
                <w:tab w:val="right" w:pos="7218"/>
              </w:tabs>
              <w:spacing w:after="0"/>
              <w:rPr>
                <w:b/>
                <w:i/>
                <w:lang w:val="en-GB"/>
              </w:rPr>
            </w:pPr>
            <w:r w:rsidRPr="00E57B1E">
              <w:rPr>
                <w:b/>
                <w:lang w:val="en-GB"/>
              </w:rPr>
              <w:t xml:space="preserve">The minimum technical score </w:t>
            </w:r>
            <w:r>
              <w:rPr>
                <w:b/>
                <w:lang w:val="en-GB"/>
              </w:rPr>
              <w:t>(</w:t>
            </w:r>
            <w:r w:rsidRPr="00E57B1E">
              <w:rPr>
                <w:b/>
                <w:lang w:val="en-GB"/>
              </w:rPr>
              <w:t>St</w:t>
            </w:r>
            <w:r>
              <w:rPr>
                <w:b/>
                <w:lang w:val="en-GB"/>
              </w:rPr>
              <w:t>)</w:t>
            </w:r>
            <w:r w:rsidRPr="00E57B1E">
              <w:rPr>
                <w:b/>
                <w:lang w:val="en-GB"/>
              </w:rPr>
              <w:t xml:space="preserve"> required to pass is</w:t>
            </w:r>
            <w:r w:rsidRPr="00177CFB">
              <w:rPr>
                <w:b/>
                <w:lang w:val="en-GB"/>
              </w:rPr>
              <w:t xml:space="preserve">: </w:t>
            </w:r>
            <w:r w:rsidRPr="00D42934">
              <w:rPr>
                <w:b/>
                <w:lang w:val="en-GB"/>
              </w:rPr>
              <w:t>70</w:t>
            </w:r>
          </w:p>
          <w:p w:rsidR="00E7762C" w:rsidRDefault="00E7762C" w:rsidP="00E7762C">
            <w:pPr>
              <w:tabs>
                <w:tab w:val="right" w:pos="7218"/>
              </w:tabs>
              <w:ind w:left="466" w:hanging="466"/>
              <w:rPr>
                <w:i/>
                <w:highlight w:val="yellow"/>
                <w:lang w:val="en-GB"/>
              </w:rPr>
            </w:pPr>
          </w:p>
          <w:p w:rsidR="00E7762C" w:rsidRPr="008E505B" w:rsidRDefault="00E7762C" w:rsidP="00E7762C">
            <w:pPr>
              <w:tabs>
                <w:tab w:val="right" w:pos="7218"/>
              </w:tabs>
              <w:ind w:left="466" w:hanging="466"/>
              <w:rPr>
                <w:i/>
                <w:lang w:val="en-GB"/>
              </w:rPr>
            </w:pP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t>23.</w:t>
            </w:r>
            <w:r w:rsidRPr="00D7532E">
              <w:rPr>
                <w:b/>
                <w:bCs/>
                <w:lang w:val="en-GB"/>
              </w:rPr>
              <w:t>1</w:t>
            </w:r>
          </w:p>
        </w:tc>
        <w:tc>
          <w:tcPr>
            <w:tcW w:w="7634" w:type="dxa"/>
            <w:tcMar>
              <w:top w:w="85" w:type="dxa"/>
              <w:bottom w:w="142" w:type="dxa"/>
            </w:tcMar>
          </w:tcPr>
          <w:p w:rsidR="00E7762C" w:rsidRDefault="00E7762C" w:rsidP="00E7762C">
            <w:pPr>
              <w:pStyle w:val="BankNormal"/>
              <w:tabs>
                <w:tab w:val="right" w:pos="7218"/>
              </w:tabs>
              <w:spacing w:after="0"/>
              <w:rPr>
                <w:lang w:val="en-GB"/>
              </w:rPr>
            </w:pPr>
            <w:r>
              <w:rPr>
                <w:b/>
                <w:lang w:val="en-GB"/>
              </w:rPr>
              <w:t xml:space="preserve">An online option of the opening of the Financial Proposals is offered: </w:t>
            </w:r>
            <w:r>
              <w:rPr>
                <w:lang w:val="en-GB"/>
              </w:rPr>
              <w:t xml:space="preserve"> No</w:t>
            </w:r>
          </w:p>
          <w:p w:rsidR="00E7762C" w:rsidRDefault="00E7762C" w:rsidP="00E7762C">
            <w:pPr>
              <w:pStyle w:val="BankNormal"/>
              <w:tabs>
                <w:tab w:val="right" w:pos="7218"/>
              </w:tabs>
              <w:spacing w:after="0"/>
              <w:rPr>
                <w:b/>
                <w:lang w:val="en-GB"/>
              </w:rPr>
            </w:pP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Pr="004E0B52" w:rsidRDefault="00E7762C" w:rsidP="00E7762C">
            <w:pPr>
              <w:rPr>
                <w:b/>
                <w:bCs/>
                <w:highlight w:val="yellow"/>
                <w:lang w:val="en-GB"/>
              </w:rPr>
            </w:pPr>
            <w:r w:rsidRPr="004E0B52">
              <w:rPr>
                <w:b/>
                <w:bCs/>
                <w:lang w:val="en-GB"/>
              </w:rPr>
              <w:t>25.1</w:t>
            </w:r>
          </w:p>
        </w:tc>
        <w:tc>
          <w:tcPr>
            <w:tcW w:w="7634" w:type="dxa"/>
            <w:tcMar>
              <w:top w:w="85" w:type="dxa"/>
              <w:bottom w:w="142" w:type="dxa"/>
            </w:tcMar>
          </w:tcPr>
          <w:p w:rsidR="00E7762C" w:rsidRPr="004E0B52" w:rsidRDefault="00E7762C" w:rsidP="00E7762C">
            <w:pPr>
              <w:pStyle w:val="BodyText"/>
              <w:suppressAutoHyphens w:val="0"/>
              <w:spacing w:after="0"/>
              <w:contextualSpacing/>
              <w:rPr>
                <w:szCs w:val="24"/>
                <w:lang w:val="en-GB"/>
              </w:rPr>
            </w:pP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t>26.1</w:t>
            </w:r>
          </w:p>
          <w:p w:rsidR="00E7762C" w:rsidRDefault="00E7762C" w:rsidP="00E7762C">
            <w:pPr>
              <w:pStyle w:val="BankNormal"/>
              <w:tabs>
                <w:tab w:val="right" w:pos="7218"/>
              </w:tabs>
              <w:spacing w:after="0"/>
              <w:rPr>
                <w:b/>
                <w:bCs/>
                <w:sz w:val="20"/>
              </w:rPr>
            </w:pPr>
          </w:p>
        </w:tc>
        <w:tc>
          <w:tcPr>
            <w:tcW w:w="7634" w:type="dxa"/>
            <w:tcMar>
              <w:top w:w="85" w:type="dxa"/>
              <w:bottom w:w="142" w:type="dxa"/>
            </w:tcMar>
          </w:tcPr>
          <w:p w:rsidR="00E7762C" w:rsidRDefault="00E7762C" w:rsidP="00E7762C">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Pr>
                <w:lang w:val="en-GB"/>
              </w:rPr>
              <w:t>: Local Currency</w:t>
            </w:r>
          </w:p>
          <w:p w:rsidR="00E7762C" w:rsidRDefault="00E7762C" w:rsidP="00E7762C">
            <w:pPr>
              <w:tabs>
                <w:tab w:val="right" w:pos="7218"/>
                <w:tab w:val="right" w:pos="7560"/>
              </w:tabs>
              <w:ind w:left="-72"/>
              <w:rPr>
                <w:lang w:val="en-GB"/>
              </w:rPr>
            </w:pPr>
          </w:p>
          <w:p w:rsidR="00E7762C" w:rsidRDefault="00E7762C" w:rsidP="00E7762C">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Pr>
                <w:lang w:val="en-GB"/>
              </w:rPr>
              <w:t xml:space="preserve"> NA</w:t>
            </w:r>
          </w:p>
          <w:p w:rsidR="00E7762C" w:rsidRDefault="00E7762C" w:rsidP="00E7762C">
            <w:pPr>
              <w:pStyle w:val="BankNormal"/>
              <w:tabs>
                <w:tab w:val="right" w:pos="7218"/>
              </w:tabs>
              <w:spacing w:after="0"/>
              <w:rPr>
                <w:b/>
                <w:lang w:val="en-GB"/>
              </w:rPr>
            </w:pPr>
            <w:r w:rsidRPr="00011B3B">
              <w:rPr>
                <w:b/>
                <w:lang w:val="en-GB"/>
              </w:rPr>
              <w:t xml:space="preserve">ate of </w:t>
            </w:r>
            <w:r>
              <w:rPr>
                <w:b/>
                <w:lang w:val="en-GB"/>
              </w:rPr>
              <w:t xml:space="preserve">the </w:t>
            </w:r>
            <w:r w:rsidRPr="00011B3B">
              <w:rPr>
                <w:b/>
                <w:lang w:val="en-GB"/>
              </w:rPr>
              <w:t xml:space="preserve">exchange rate is: </w:t>
            </w:r>
            <w:r>
              <w:rPr>
                <w:b/>
                <w:lang w:val="en-GB"/>
              </w:rPr>
              <w:t>NA</w:t>
            </w:r>
          </w:p>
          <w:p w:rsidR="00E7762C" w:rsidRPr="004E0B52" w:rsidRDefault="00E7762C" w:rsidP="00E7762C">
            <w:pPr>
              <w:pStyle w:val="BankNormal"/>
              <w:tabs>
                <w:tab w:val="right" w:pos="7218"/>
              </w:tabs>
              <w:spacing w:after="0"/>
              <w:rPr>
                <w:i/>
                <w:szCs w:val="24"/>
                <w:lang w:val="en-GB" w:eastAsia="it-IT"/>
              </w:rPr>
            </w:pPr>
          </w:p>
        </w:tc>
      </w:tr>
      <w:tr w:rsidR="00E7762C" w:rsidTr="00E7762C">
        <w:tblPrEx>
          <w:tblBorders>
            <w:top w:val="single" w:sz="4" w:space="0" w:color="auto"/>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7762C" w:rsidRDefault="00E7762C" w:rsidP="00E7762C">
            <w:pPr>
              <w:rPr>
                <w:lang w:val="en-GB"/>
              </w:rPr>
            </w:pPr>
          </w:p>
        </w:tc>
        <w:tc>
          <w:tcPr>
            <w:tcW w:w="7634" w:type="dxa"/>
            <w:tcMar>
              <w:top w:w="85" w:type="dxa"/>
              <w:bottom w:w="142" w:type="dxa"/>
            </w:tcMar>
          </w:tcPr>
          <w:p w:rsidR="00E7762C" w:rsidRPr="00A11CE5" w:rsidRDefault="00E7762C" w:rsidP="00E7762C">
            <w:pPr>
              <w:pStyle w:val="BankNormal"/>
              <w:tabs>
                <w:tab w:val="right" w:pos="7218"/>
              </w:tabs>
              <w:spacing w:after="0"/>
              <w:jc w:val="both"/>
              <w:rPr>
                <w:i/>
                <w:lang w:val="en-GB"/>
              </w:rPr>
            </w:pPr>
          </w:p>
        </w:tc>
      </w:tr>
      <w:tr w:rsidR="00E7762C" w:rsidTr="00E7762C">
        <w:tblPrEx>
          <w:tblCellMar>
            <w:right w:w="113" w:type="dxa"/>
          </w:tblCellMar>
        </w:tblPrEx>
        <w:trPr>
          <w:gridAfter w:val="1"/>
          <w:wAfter w:w="14" w:type="dxa"/>
        </w:trPr>
        <w:tc>
          <w:tcPr>
            <w:tcW w:w="1514" w:type="dxa"/>
            <w:tcMar>
              <w:top w:w="85" w:type="dxa"/>
              <w:bottom w:w="142" w:type="dxa"/>
            </w:tcMar>
          </w:tcPr>
          <w:p w:rsidR="00E7762C" w:rsidRDefault="00E7762C" w:rsidP="00E7762C">
            <w:pPr>
              <w:rPr>
                <w:b/>
                <w:bCs/>
                <w:lang w:val="en-GB"/>
              </w:rPr>
            </w:pPr>
          </w:p>
        </w:tc>
        <w:tc>
          <w:tcPr>
            <w:tcW w:w="7634" w:type="dxa"/>
            <w:tcMar>
              <w:top w:w="85" w:type="dxa"/>
              <w:bottom w:w="142" w:type="dxa"/>
            </w:tcMar>
          </w:tcPr>
          <w:p w:rsidR="00E7762C" w:rsidRPr="005277D1" w:rsidRDefault="00E7762C" w:rsidP="00E7762C">
            <w:pPr>
              <w:pStyle w:val="BankNormal"/>
              <w:tabs>
                <w:tab w:val="right" w:pos="7218"/>
              </w:tabs>
              <w:spacing w:after="0"/>
              <w:ind w:left="16"/>
              <w:jc w:val="center"/>
              <w:rPr>
                <w:b/>
                <w:lang w:val="en-GB"/>
              </w:rPr>
            </w:pPr>
            <w:r>
              <w:rPr>
                <w:b/>
                <w:lang w:val="en-GB"/>
              </w:rPr>
              <w:t>D. Negotiations and Award</w:t>
            </w:r>
          </w:p>
        </w:tc>
      </w:tr>
      <w:tr w:rsidR="00E7762C" w:rsidTr="00E7762C">
        <w:tblPrEx>
          <w:tblCellMar>
            <w:right w:w="113"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t>28.1</w:t>
            </w:r>
          </w:p>
        </w:tc>
        <w:tc>
          <w:tcPr>
            <w:tcW w:w="7634" w:type="dxa"/>
            <w:tcMar>
              <w:top w:w="85" w:type="dxa"/>
              <w:bottom w:w="142" w:type="dxa"/>
            </w:tcMar>
          </w:tcPr>
          <w:p w:rsidR="00E7762C" w:rsidRPr="00204666" w:rsidRDefault="00E7762C" w:rsidP="00E7762C">
            <w:pPr>
              <w:pStyle w:val="BankNormal"/>
              <w:tabs>
                <w:tab w:val="right" w:pos="7218"/>
              </w:tabs>
              <w:spacing w:after="0"/>
              <w:rPr>
                <w:b/>
                <w:lang w:val="en-GB"/>
              </w:rPr>
            </w:pPr>
            <w:r w:rsidRPr="00204666">
              <w:rPr>
                <w:b/>
                <w:lang w:val="en-GB"/>
              </w:rPr>
              <w:t xml:space="preserve">Expected date and address for contract negotiations: </w:t>
            </w:r>
          </w:p>
          <w:p w:rsidR="00E7762C" w:rsidRPr="004E0B52" w:rsidRDefault="00E7762C" w:rsidP="00E7762C">
            <w:pPr>
              <w:pStyle w:val="BankNormal"/>
              <w:tabs>
                <w:tab w:val="right" w:pos="7218"/>
              </w:tabs>
              <w:spacing w:after="0"/>
              <w:rPr>
                <w:i/>
                <w:sz w:val="20"/>
                <w:lang w:val="en-GB"/>
              </w:rPr>
            </w:pPr>
            <w:r w:rsidRPr="007F0072">
              <w:rPr>
                <w:b/>
                <w:lang w:val="en-GB"/>
              </w:rPr>
              <w:t>Date</w:t>
            </w:r>
            <w:r w:rsidRPr="00D94CC7">
              <w:rPr>
                <w:lang w:val="en-GB"/>
              </w:rPr>
              <w:t xml:space="preserve">: </w:t>
            </w:r>
            <w:r w:rsidR="001A1CDC">
              <w:rPr>
                <w:i/>
                <w:lang w:val="en-GB"/>
              </w:rPr>
              <w:t>End of May</w:t>
            </w:r>
            <w:r>
              <w:rPr>
                <w:i/>
                <w:lang w:val="en-GB"/>
              </w:rPr>
              <w:t xml:space="preserve"> 2018</w:t>
            </w:r>
          </w:p>
          <w:p w:rsidR="00E7762C" w:rsidRPr="007F0072" w:rsidRDefault="00E7762C" w:rsidP="00E7762C">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Pr>
                <w:sz w:val="20"/>
                <w:lang w:val="en-GB"/>
              </w:rPr>
              <w:t>REDD Implementation Center, Babarmahal</w:t>
            </w:r>
            <w:r w:rsidRPr="007F0072">
              <w:rPr>
                <w:szCs w:val="24"/>
                <w:lang w:val="en-GB" w:eastAsia="it-IT"/>
              </w:rPr>
              <w:tab/>
            </w:r>
          </w:p>
        </w:tc>
      </w:tr>
      <w:tr w:rsidR="00E7762C" w:rsidTr="00E7762C">
        <w:tblPrEx>
          <w:tblCellMar>
            <w:right w:w="113"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t>30.1</w:t>
            </w:r>
          </w:p>
        </w:tc>
        <w:tc>
          <w:tcPr>
            <w:tcW w:w="7634" w:type="dxa"/>
            <w:tcMar>
              <w:top w:w="85" w:type="dxa"/>
              <w:bottom w:w="142" w:type="dxa"/>
            </w:tcMar>
          </w:tcPr>
          <w:p w:rsidR="00E7762C" w:rsidRPr="004E0B52" w:rsidRDefault="00E7762C" w:rsidP="00E7762C">
            <w:pPr>
              <w:pStyle w:val="BankNormal"/>
              <w:tabs>
                <w:tab w:val="right" w:pos="7218"/>
              </w:tabs>
              <w:spacing w:after="0"/>
              <w:rPr>
                <w:i/>
                <w:lang w:val="en-GB"/>
              </w:rPr>
            </w:pPr>
            <w:r>
              <w:rPr>
                <w:b/>
                <w:lang w:val="en-GB"/>
              </w:rPr>
              <w:t>The publication of the contract award information following the completion of the contract negotiations and contract signing will be done as following: www.mofsc-redd.gov.np</w:t>
            </w:r>
          </w:p>
          <w:p w:rsidR="00E7762C" w:rsidRDefault="00E7762C" w:rsidP="00E7762C">
            <w:pPr>
              <w:pStyle w:val="BankNormal"/>
              <w:tabs>
                <w:tab w:val="right" w:pos="7218"/>
              </w:tabs>
              <w:spacing w:after="0"/>
              <w:rPr>
                <w:lang w:val="en-GB"/>
              </w:rPr>
            </w:pPr>
          </w:p>
          <w:p w:rsidR="00E7762C" w:rsidRPr="0036469C" w:rsidRDefault="00E7762C" w:rsidP="00E7762C">
            <w:pPr>
              <w:pStyle w:val="BankNormal"/>
              <w:tabs>
                <w:tab w:val="right" w:pos="7218"/>
              </w:tabs>
              <w:spacing w:after="0"/>
              <w:rPr>
                <w:lang w:val="en-GB"/>
              </w:rPr>
            </w:pPr>
            <w:r>
              <w:rPr>
                <w:lang w:val="en-GB"/>
              </w:rPr>
              <w:t xml:space="preserve">The publication will be done within </w:t>
            </w:r>
            <w:r>
              <w:rPr>
                <w:i/>
                <w:highlight w:val="lightGray"/>
                <w:lang w:val="en-GB"/>
              </w:rPr>
              <w:t>20</w:t>
            </w:r>
            <w:r w:rsidRPr="00F75DAE">
              <w:rPr>
                <w:b/>
                <w:lang w:val="en-GB"/>
              </w:rPr>
              <w:t>days after the contract signing</w:t>
            </w:r>
            <w:r>
              <w:rPr>
                <w:b/>
                <w:lang w:val="en-GB"/>
              </w:rPr>
              <w:t>.</w:t>
            </w:r>
          </w:p>
        </w:tc>
      </w:tr>
      <w:tr w:rsidR="00E7762C" w:rsidTr="00E7762C">
        <w:tblPrEx>
          <w:tblCellMar>
            <w:right w:w="113" w:type="dxa"/>
          </w:tblCellMar>
        </w:tblPrEx>
        <w:trPr>
          <w:gridAfter w:val="1"/>
          <w:wAfter w:w="14" w:type="dxa"/>
        </w:trPr>
        <w:tc>
          <w:tcPr>
            <w:tcW w:w="1514" w:type="dxa"/>
            <w:tcMar>
              <w:top w:w="85" w:type="dxa"/>
              <w:bottom w:w="142" w:type="dxa"/>
            </w:tcMar>
          </w:tcPr>
          <w:p w:rsidR="00E7762C" w:rsidRDefault="00E7762C" w:rsidP="00E7762C">
            <w:pPr>
              <w:rPr>
                <w:b/>
                <w:bCs/>
                <w:lang w:val="en-GB"/>
              </w:rPr>
            </w:pPr>
            <w:r>
              <w:rPr>
                <w:b/>
                <w:bCs/>
                <w:lang w:val="en-GB"/>
              </w:rPr>
              <w:t>30.2</w:t>
            </w:r>
          </w:p>
        </w:tc>
        <w:tc>
          <w:tcPr>
            <w:tcW w:w="7634" w:type="dxa"/>
            <w:tcMar>
              <w:top w:w="85" w:type="dxa"/>
              <w:bottom w:w="142" w:type="dxa"/>
            </w:tcMar>
          </w:tcPr>
          <w:p w:rsidR="00E7762C" w:rsidRPr="00F75DAE" w:rsidRDefault="00E7762C" w:rsidP="00E7762C">
            <w:pPr>
              <w:pStyle w:val="BankNormal"/>
              <w:tabs>
                <w:tab w:val="left" w:pos="5686"/>
                <w:tab w:val="right" w:pos="7218"/>
              </w:tabs>
              <w:spacing w:after="0"/>
              <w:rPr>
                <w:b/>
                <w:lang w:val="en-GB"/>
              </w:rPr>
            </w:pPr>
            <w:r w:rsidRPr="00F75DAE">
              <w:rPr>
                <w:b/>
                <w:lang w:val="en-GB"/>
              </w:rPr>
              <w:t xml:space="preserve">Expected date for </w:t>
            </w:r>
            <w:r>
              <w:rPr>
                <w:b/>
                <w:lang w:val="en-GB"/>
              </w:rPr>
              <w:t xml:space="preserve">the </w:t>
            </w:r>
            <w:r w:rsidRPr="00F75DAE">
              <w:rPr>
                <w:b/>
                <w:lang w:val="en-GB"/>
              </w:rPr>
              <w:t xml:space="preserve">commencement of </w:t>
            </w:r>
            <w:r>
              <w:rPr>
                <w:b/>
                <w:lang w:val="en-GB"/>
              </w:rPr>
              <w:t>the S</w:t>
            </w:r>
            <w:r w:rsidRPr="00F75DAE">
              <w:rPr>
                <w:b/>
                <w:lang w:val="en-GB"/>
              </w:rPr>
              <w:t>ervices:</w:t>
            </w:r>
          </w:p>
          <w:p w:rsidR="00E7762C" w:rsidRDefault="00E7762C" w:rsidP="001A1CDC">
            <w:pPr>
              <w:pStyle w:val="BankNormal"/>
              <w:tabs>
                <w:tab w:val="left" w:pos="5686"/>
                <w:tab w:val="right" w:pos="7218"/>
              </w:tabs>
              <w:spacing w:after="0"/>
              <w:rPr>
                <w:lang w:val="en-GB"/>
              </w:rPr>
            </w:pPr>
            <w:r w:rsidRPr="00F75DAE">
              <w:rPr>
                <w:b/>
                <w:lang w:val="en-GB"/>
              </w:rPr>
              <w:t>Date</w:t>
            </w:r>
            <w:r>
              <w:rPr>
                <w:lang w:val="en-GB"/>
              </w:rPr>
              <w:t xml:space="preserve">: </w:t>
            </w:r>
            <w:r w:rsidR="001A1CDC">
              <w:rPr>
                <w:lang w:val="en-GB"/>
              </w:rPr>
              <w:t>End of May</w:t>
            </w:r>
            <w:r>
              <w:rPr>
                <w:lang w:val="en-GB"/>
              </w:rPr>
              <w:t xml:space="preserve"> 2018 </w:t>
            </w:r>
            <w:r w:rsidRPr="00F75DAE">
              <w:rPr>
                <w:b/>
                <w:lang w:val="en-GB"/>
              </w:rPr>
              <w:t>at</w:t>
            </w:r>
            <w:r w:rsidRPr="004E0B52">
              <w:rPr>
                <w:lang w:val="en-GB"/>
              </w:rPr>
              <w:t xml:space="preserve">: </w:t>
            </w:r>
            <w:r>
              <w:rPr>
                <w:lang w:val="en-GB"/>
              </w:rPr>
              <w:t>REDD Implementation Center, Baabrmahal</w:t>
            </w:r>
          </w:p>
        </w:tc>
      </w:tr>
    </w:tbl>
    <w:p w:rsidR="00B61E30" w:rsidRDefault="00B61E30">
      <w:pPr>
        <w:rPr>
          <w:lang w:val="en-GB" w:eastAsia="it-IT"/>
        </w:rPr>
      </w:pPr>
    </w:p>
    <w:p w:rsidR="000B5EDC" w:rsidRDefault="000B5EDC" w:rsidP="00654875">
      <w:pPr>
        <w:rPr>
          <w:lang w:val="en-GB"/>
        </w:rPr>
        <w:sectPr w:rsidR="000B5EDC" w:rsidSect="00162DB9">
          <w:headerReference w:type="even" r:id="rId13"/>
          <w:headerReference w:type="default" r:id="rId14"/>
          <w:footerReference w:type="default" r:id="rId15"/>
          <w:headerReference w:type="first" r:id="rId16"/>
          <w:type w:val="oddPage"/>
          <w:pgSz w:w="12242" w:h="15842" w:code="1"/>
          <w:pgMar w:top="1440" w:right="1440" w:bottom="1440" w:left="1728" w:header="720" w:footer="720" w:gutter="0"/>
          <w:cols w:space="708"/>
          <w:titlePg/>
          <w:docGrid w:linePitch="360"/>
        </w:sectPr>
      </w:pPr>
    </w:p>
    <w:p w:rsidR="000B5EDC" w:rsidRPr="00CB4075" w:rsidRDefault="000B5EDC" w:rsidP="00CB4075">
      <w:pPr>
        <w:pStyle w:val="Heading1"/>
      </w:pPr>
      <w:bookmarkStart w:id="3" w:name="_Toc397501852"/>
      <w:bookmarkStart w:id="4" w:name="_Toc265495739"/>
      <w:bookmarkStart w:id="5" w:name="_Toc300752879"/>
      <w:r w:rsidRPr="00CB4075">
        <w:lastRenderedPageBreak/>
        <w:t>Section 3.  Technical Proposal – Standard Forms</w:t>
      </w:r>
      <w:bookmarkEnd w:id="3"/>
      <w:bookmarkEnd w:id="4"/>
      <w:bookmarkEnd w:id="5"/>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xml:space="preserve">{  }throughout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6" w:name="_Toc300752880"/>
      <w:r w:rsidRPr="0000062D">
        <w:t>C</w:t>
      </w:r>
      <w:r w:rsidR="0000062D">
        <w:t>hecklist of Required Forms</w:t>
      </w:r>
      <w:bookmarkEnd w:id="6"/>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753"/>
        <w:gridCol w:w="1280"/>
        <w:gridCol w:w="4765"/>
        <w:gridCol w:w="1734"/>
      </w:tblGrid>
      <w:tr w:rsidR="000B5EDC" w:rsidTr="005C77CF">
        <w:tc>
          <w:tcPr>
            <w:tcW w:w="1511"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4765"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734"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4765" w:type="dxa"/>
          </w:tcPr>
          <w:p w:rsidR="000B5EDC" w:rsidRPr="002A5C8A" w:rsidRDefault="000B5EDC" w:rsidP="002A5C8A">
            <w:pPr>
              <w:jc w:val="center"/>
              <w:rPr>
                <w:rFonts w:ascii="Calibri" w:hAnsi="Calibri"/>
                <w:lang w:val="en-GB"/>
              </w:rPr>
            </w:pPr>
          </w:p>
        </w:tc>
        <w:tc>
          <w:tcPr>
            <w:tcW w:w="1734" w:type="dxa"/>
          </w:tcPr>
          <w:p w:rsidR="000B5EDC" w:rsidRPr="00CF204B" w:rsidRDefault="000B5EDC" w:rsidP="002A5C8A">
            <w:pPr>
              <w:jc w:val="cente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4765"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734" w:type="dxa"/>
          </w:tcPr>
          <w:p w:rsidR="000B5EDC" w:rsidRPr="00CF204B" w:rsidRDefault="000B5EDC" w:rsidP="002A5C8A">
            <w:pPr>
              <w:rPr>
                <w:rFonts w:ascii="Calibri" w:hAnsi="Calibri"/>
                <w:lang w:val="en-GB"/>
              </w:rPr>
            </w:pPr>
          </w:p>
        </w:tc>
      </w:tr>
      <w:tr w:rsidR="000B5EDC" w:rsidTr="005C77CF">
        <w:tc>
          <w:tcPr>
            <w:tcW w:w="1511"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4765"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734" w:type="dxa"/>
          </w:tcPr>
          <w:p w:rsidR="000B5EDC" w:rsidRPr="00CF204B" w:rsidRDefault="000B5EDC" w:rsidP="002246CE">
            <w:pPr>
              <w:rPr>
                <w:rFonts w:ascii="Calibri" w:hAnsi="Calibri"/>
                <w:lang w:val="en-GB"/>
              </w:rPr>
            </w:pPr>
          </w:p>
        </w:tc>
      </w:tr>
      <w:tr w:rsidR="000B5EDC" w:rsidTr="005C77CF">
        <w:tc>
          <w:tcPr>
            <w:tcW w:w="1511"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4765"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734" w:type="dxa"/>
          </w:tcPr>
          <w:p w:rsidR="000B5EDC" w:rsidRPr="00CF204B" w:rsidRDefault="000B5EDC" w:rsidP="002A5C8A">
            <w:pP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4765"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734" w:type="dxa"/>
          </w:tcPr>
          <w:p w:rsidR="000B5EDC" w:rsidRPr="002641BE" w:rsidRDefault="000B5EDC" w:rsidP="005F6BB8">
            <w:pPr>
              <w:rPr>
                <w:rFonts w:ascii="Calibri" w:hAnsi="Calibri"/>
                <w: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4765"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734" w:type="dxa"/>
          </w:tcPr>
          <w:p w:rsidR="000B5EDC" w:rsidRPr="00CF204B" w:rsidRDefault="000B5EDC" w:rsidP="002A5C8A">
            <w:pP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4765"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734"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7" w:name="_Toc300752881"/>
      <w:r>
        <w:rPr>
          <w:sz w:val="28"/>
          <w:szCs w:val="28"/>
        </w:rPr>
        <w:lastRenderedPageBreak/>
        <w:t xml:space="preserve">Form </w:t>
      </w:r>
      <w:r w:rsidR="000B5EDC" w:rsidRPr="0000062D">
        <w:rPr>
          <w:sz w:val="28"/>
          <w:szCs w:val="28"/>
        </w:rPr>
        <w:t>TECH-1</w:t>
      </w:r>
      <w:bookmarkEnd w:id="7"/>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5EDC" w:rsidRPr="00D94CC7" w:rsidRDefault="000B5EDC" w:rsidP="00B91DDF">
      <w:pPr>
        <w:rPr>
          <w:i/>
          <w:lang w:val="en-GB"/>
        </w:rPr>
      </w:pPr>
      <w:r>
        <w:rPr>
          <w:lang w:val="en-GB"/>
        </w:rPr>
        <w:t>To:</w:t>
      </w:r>
      <w:r>
        <w:rPr>
          <w:lang w:val="en-GB"/>
        </w:rPr>
        <w:tab/>
      </w:r>
      <w:r w:rsidRPr="00D94CC7">
        <w:rPr>
          <w:i/>
          <w:highlight w:val="lightGray"/>
          <w:lang w:val="en-GB"/>
        </w:rPr>
        <w:t>[Name and address of Client]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581FFF">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w:t>
      </w:r>
      <w:r w:rsidR="00407B61">
        <w:rPr>
          <w:lang w:val="en-GB"/>
        </w:rPr>
        <w:t>s</w:t>
      </w:r>
      <w:r>
        <w:rPr>
          <w:lang w:val="en-GB"/>
        </w:rPr>
        <w:t xml:space="preserve"> dated </w:t>
      </w:r>
      <w:r w:rsidR="00A10FC2" w:rsidRPr="00D94CC7">
        <w:rPr>
          <w:i/>
          <w:lang w:val="en-GB"/>
        </w:rPr>
        <w:t>[</w:t>
      </w:r>
      <w:r w:rsidRPr="00D94CC7">
        <w:rPr>
          <w:i/>
          <w:iCs/>
          <w:lang w:val="en-GB"/>
        </w:rPr>
        <w:t xml:space="preserve">Insert </w:t>
      </w:r>
      <w:r w:rsidRPr="00D94CC7">
        <w:rPr>
          <w:i/>
          <w:lang w:val="en-GB"/>
        </w:rPr>
        <w:t>Date</w:t>
      </w:r>
      <w:r w:rsidR="00A10FC2" w:rsidRPr="00D94CC7">
        <w:rPr>
          <w:i/>
          <w:lang w:val="en-GB"/>
        </w:rPr>
        <w:t>]</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FinancialProposal sealed </w:t>
      </w:r>
      <w:r w:rsidR="00AC3D40">
        <w:rPr>
          <w:lang w:val="en-GB"/>
        </w:rPr>
        <w:t>in</w:t>
      </w:r>
      <w:r w:rsidRPr="00A10FC2">
        <w:rPr>
          <w:lang w:val="en-GB"/>
        </w:rPr>
        <w:t>a separate envelope</w:t>
      </w:r>
      <w:r>
        <w:rPr>
          <w:color w:val="002060"/>
          <w:lang w:val="en-GB"/>
        </w:rPr>
        <w:t xml:space="preserve">” </w:t>
      </w:r>
      <w:r w:rsidRPr="00D94CC7">
        <w:rPr>
          <w:i/>
          <w:highlight w:val="lightGray"/>
          <w:lang w:val="en-GB"/>
        </w:rPr>
        <w:t xml:space="preserve">or, if only </w:t>
      </w:r>
      <w:r w:rsidR="000B36E9" w:rsidRPr="00D94CC7">
        <w:rPr>
          <w:i/>
          <w:highlight w:val="lightGray"/>
          <w:lang w:val="en-GB"/>
        </w:rPr>
        <w:t xml:space="preserve">a </w:t>
      </w:r>
      <w:r w:rsidRPr="00D94CC7">
        <w:rPr>
          <w:i/>
          <w:highlight w:val="lightGray"/>
          <w:lang w:val="en-GB"/>
        </w:rPr>
        <w:t>Technical Proposal is invited</w:t>
      </w:r>
      <w:r>
        <w:rPr>
          <w:color w:val="002060"/>
          <w:lang w:val="en-GB"/>
        </w:rPr>
        <w:t xml:space="preserve"> “</w:t>
      </w:r>
      <w:r w:rsidRPr="00A10FC2">
        <w:rPr>
          <w:lang w:val="en-GB"/>
        </w:rPr>
        <w:t xml:space="preserve">We hereby </w:t>
      </w:r>
      <w:r w:rsidR="000B36E9">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p>
    <w:p w:rsidR="000B5EDC" w:rsidRDefault="000B5EDC" w:rsidP="00B91DDF">
      <w:pPr>
        <w:jc w:val="both"/>
        <w:rPr>
          <w:lang w:val="en-GB"/>
        </w:rPr>
      </w:pPr>
    </w:p>
    <w:p w:rsidR="000B5EDC" w:rsidRPr="00F778A1" w:rsidRDefault="000B5EDC" w:rsidP="00B91DDF">
      <w:pPr>
        <w:jc w:val="both"/>
        <w:rPr>
          <w:lang w:val="en-GB"/>
        </w:rPr>
      </w:pPr>
      <w:r>
        <w:rPr>
          <w:lang w:val="en-GB"/>
        </w:rPr>
        <w:tab/>
      </w:r>
      <w:r w:rsidR="00A10FC2" w:rsidRPr="00D94CC7">
        <w:rPr>
          <w:color w:val="1F497D" w:themeColor="text2"/>
          <w:lang w:val="en-GB"/>
        </w:rPr>
        <w:t>{</w:t>
      </w:r>
      <w:r w:rsidRPr="00D94CC7">
        <w:rPr>
          <w:color w:val="1F497D" w:themeColor="text2"/>
          <w:lang w:val="en-GB"/>
        </w:rPr>
        <w:t xml:space="preserve">If </w:t>
      </w:r>
      <w:r w:rsidR="000B36E9" w:rsidRPr="00D94CC7">
        <w:rPr>
          <w:color w:val="1F497D" w:themeColor="text2"/>
          <w:lang w:val="en-GB"/>
        </w:rPr>
        <w:t xml:space="preserve">the </w:t>
      </w:r>
      <w:r w:rsidRPr="00D94CC7">
        <w:rPr>
          <w:color w:val="1F497D" w:themeColor="text2"/>
          <w:lang w:val="en-GB"/>
        </w:rPr>
        <w:t xml:space="preserve">Consultant is </w:t>
      </w:r>
      <w:r w:rsidR="00B927C9" w:rsidRPr="00D94CC7">
        <w:rPr>
          <w:color w:val="1F497D" w:themeColor="text2"/>
          <w:lang w:val="en-GB"/>
        </w:rPr>
        <w:t xml:space="preserve">a </w:t>
      </w:r>
      <w:r w:rsidRPr="00D94CC7">
        <w:rPr>
          <w:color w:val="1F497D" w:themeColor="text2"/>
          <w:lang w:val="en-GB"/>
        </w:rPr>
        <w:t>joint venture, insert the following</w:t>
      </w:r>
      <w:r w:rsidRPr="00D94CC7">
        <w:rPr>
          <w:i/>
          <w:color w:val="1F497D" w:themeColor="text2"/>
          <w:lang w:val="en-GB"/>
        </w:rPr>
        <w:t>:</w:t>
      </w:r>
      <w:r w:rsidRPr="00014DC1">
        <w:rPr>
          <w:lang w:val="en-GB"/>
        </w:rPr>
        <w:t xml:space="preserve"> We are submitting our Proposal a joint venture with: </w:t>
      </w:r>
      <w:r w:rsidR="000303CB" w:rsidRPr="00D94CC7">
        <w:rPr>
          <w:color w:val="1F497D" w:themeColor="text2"/>
          <w:lang w:val="en-GB"/>
        </w:rPr>
        <w:t>{</w:t>
      </w:r>
      <w:r w:rsidRPr="00D94CC7">
        <w:rPr>
          <w:iCs/>
          <w:color w:val="1F497D" w:themeColor="text2"/>
          <w:lang w:val="en-GB"/>
        </w:rPr>
        <w:t xml:space="preserve">Insert a list with full name and the legal address of each </w:t>
      </w:r>
      <w:r w:rsidR="00A10FC2" w:rsidRPr="00D94CC7">
        <w:rPr>
          <w:iCs/>
          <w:color w:val="1F497D" w:themeColor="text2"/>
          <w:lang w:val="en-GB"/>
        </w:rPr>
        <w:t>member</w:t>
      </w:r>
      <w:r w:rsidRPr="00D94CC7">
        <w:rPr>
          <w:iCs/>
          <w:color w:val="1F497D" w:themeColor="text2"/>
          <w:lang w:val="en-GB"/>
        </w:rPr>
        <w:t xml:space="preserve">, and indicate the </w:t>
      </w:r>
      <w:r w:rsidR="00A10FC2" w:rsidRPr="00D94CC7">
        <w:rPr>
          <w:iCs/>
          <w:color w:val="1F497D" w:themeColor="text2"/>
          <w:lang w:val="en-GB"/>
        </w:rPr>
        <w:t>l</w:t>
      </w:r>
      <w:r w:rsidRPr="00D94CC7">
        <w:rPr>
          <w:iCs/>
          <w:color w:val="1F497D" w:themeColor="text2"/>
          <w:lang w:val="en-GB"/>
        </w:rPr>
        <w:t xml:space="preserve">ead </w:t>
      </w:r>
      <w:r w:rsidR="00B36BBF" w:rsidRPr="00D94CC7">
        <w:rPr>
          <w:color w:val="1F497D" w:themeColor="text2"/>
          <w:lang w:val="en-GB"/>
        </w:rPr>
        <w:t>member</w:t>
      </w:r>
      <w:r w:rsidR="000303CB" w:rsidRPr="00D94CC7">
        <w:rPr>
          <w:color w:val="1F497D" w:themeColor="text2"/>
          <w:lang w:val="en-GB"/>
        </w:rPr>
        <w:t>}</w:t>
      </w:r>
      <w:r w:rsidRPr="00D94CC7">
        <w:rPr>
          <w:lang w:val="en-GB"/>
        </w:rPr>
        <w:t>.</w:t>
      </w:r>
      <w:r>
        <w:rPr>
          <w:lang w:val="en-GB"/>
        </w:rPr>
        <w:t xml:space="preserve">We have attached a copy </w:t>
      </w:r>
      <w:r w:rsidR="00A87DE7" w:rsidRPr="00A87DE7">
        <w:rPr>
          <w:color w:val="1F497D" w:themeColor="text2"/>
          <w:lang w:val="en-GB"/>
        </w:rPr>
        <w:t>{</w:t>
      </w:r>
      <w:r w:rsidR="00720D36" w:rsidRPr="00A87DE7">
        <w:rPr>
          <w:color w:val="1F497D" w:themeColor="text2"/>
          <w:lang w:val="en-GB"/>
        </w:rPr>
        <w:t>insert: “</w:t>
      </w:r>
      <w:r w:rsidRPr="00A87DE7">
        <w:rPr>
          <w:color w:val="1F497D" w:themeColor="text2"/>
          <w:lang w:val="en-GB"/>
        </w:rPr>
        <w:t>of our letter of intent to form a joint venture</w:t>
      </w:r>
      <w:r w:rsidR="00B927C9" w:rsidRPr="00A87DE7">
        <w:rPr>
          <w:color w:val="1F497D" w:themeColor="text2"/>
          <w:lang w:val="en-GB"/>
        </w:rPr>
        <w:t xml:space="preserve">” </w:t>
      </w:r>
      <w:r w:rsidR="00720D36" w:rsidRPr="00A87DE7">
        <w:rPr>
          <w:color w:val="1F497D" w:themeColor="text2"/>
          <w:lang w:val="en-GB"/>
        </w:rPr>
        <w:t>or, if a JV is already formed, “of the JV agreement”</w:t>
      </w:r>
      <w:r w:rsidR="00A87DE7" w:rsidRPr="00A87DE7">
        <w:rPr>
          <w:color w:val="1F497D" w:themeColor="text2"/>
          <w:lang w:val="en-GB"/>
        </w:rPr>
        <w:t>}</w:t>
      </w:r>
      <w:r w:rsidR="00B927C9">
        <w:rPr>
          <w:lang w:val="en-GB"/>
        </w:rPr>
        <w:t xml:space="preserve"> signed</w:t>
      </w:r>
      <w:r>
        <w:rPr>
          <w:lang w:val="en-GB"/>
        </w:rPr>
        <w:t xml:space="preserve"> by every </w:t>
      </w:r>
      <w:r w:rsidRPr="00A10FC2">
        <w:rPr>
          <w:lang w:val="en-GB"/>
        </w:rPr>
        <w:t>participating member, which details the likely legal structure of and the confirmation of joint and severable liability of the members of the said joint venture.</w:t>
      </w:r>
    </w:p>
    <w:p w:rsidR="000B5EDC" w:rsidRDefault="000B5EDC" w:rsidP="00B91DDF">
      <w:pPr>
        <w:jc w:val="both"/>
        <w:rPr>
          <w:lang w:val="en-GB"/>
        </w:rPr>
      </w:pPr>
    </w:p>
    <w:p w:rsidR="000B5EDC" w:rsidRPr="00D94CC7" w:rsidRDefault="00D94CC7" w:rsidP="00B91DDF">
      <w:pPr>
        <w:jc w:val="both"/>
        <w:rPr>
          <w:color w:val="1F497D" w:themeColor="text2"/>
          <w:lang w:val="en-GB"/>
        </w:rPr>
      </w:pPr>
      <w:r>
        <w:rPr>
          <w:color w:val="1F497D" w:themeColor="text2"/>
          <w:lang w:val="en-GB"/>
        </w:rPr>
        <w:t>{</w:t>
      </w:r>
      <w:r w:rsidR="000B5EDC" w:rsidRPr="00D94CC7">
        <w:rPr>
          <w:color w:val="1F497D" w:themeColor="text2"/>
          <w:lang w:val="en-GB"/>
        </w:rPr>
        <w:t>OR</w:t>
      </w:r>
    </w:p>
    <w:p w:rsidR="000B5EDC" w:rsidRDefault="000B5EDC" w:rsidP="00B91DDF">
      <w:pPr>
        <w:jc w:val="both"/>
        <w:rPr>
          <w:lang w:val="en-GB"/>
        </w:rPr>
      </w:pPr>
    </w:p>
    <w:p w:rsidR="000B5EDC" w:rsidRPr="00A87DE7" w:rsidRDefault="000B5EDC" w:rsidP="00014DC1">
      <w:pPr>
        <w:jc w:val="both"/>
        <w:rPr>
          <w:color w:val="1F497D" w:themeColor="text2"/>
          <w:lang w:val="en-GB"/>
        </w:rPr>
      </w:pPr>
      <w:r>
        <w:rPr>
          <w:lang w:val="en-GB"/>
        </w:rPr>
        <w:t xml:space="preserve">If </w:t>
      </w:r>
      <w:r w:rsidR="00C9793D">
        <w:rPr>
          <w:lang w:val="en-GB"/>
        </w:rPr>
        <w:t xml:space="preserve">the </w:t>
      </w:r>
      <w:r>
        <w:rPr>
          <w:lang w:val="en-GB"/>
        </w:rPr>
        <w:t xml:space="preserve">Consultant’s Proposal includes Sub-consultants, insert the following: We are submitting our Proposal with the following firms as Sub-consultants: </w:t>
      </w:r>
      <w:r w:rsidR="006825A0" w:rsidRPr="00A87DE7">
        <w:rPr>
          <w:color w:val="1F497D" w:themeColor="text2"/>
          <w:lang w:val="en-GB"/>
        </w:rPr>
        <w:t>{</w:t>
      </w:r>
      <w:r w:rsidRPr="00A87DE7">
        <w:rPr>
          <w:color w:val="1F497D" w:themeColor="text2"/>
          <w:lang w:val="en-GB"/>
        </w:rPr>
        <w:t>Insert a list with full name and address of each Sub-</w:t>
      </w:r>
      <w:r w:rsidR="009B4DDE" w:rsidRPr="00A87DE7">
        <w:rPr>
          <w:color w:val="1F497D" w:themeColor="text2"/>
          <w:lang w:val="en-GB"/>
        </w:rPr>
        <w:t>c</w:t>
      </w:r>
      <w:r w:rsidRPr="00A87DE7">
        <w:rPr>
          <w:color w:val="1F497D" w:themeColor="text2"/>
          <w:lang w:val="en-GB"/>
        </w:rPr>
        <w:t>onsultant.</w:t>
      </w:r>
      <w:r w:rsidR="006825A0" w:rsidRPr="00A87DE7">
        <w:rPr>
          <w:color w:val="1F497D" w:themeColor="text2"/>
          <w:lang w:val="en-GB"/>
        </w:rPr>
        <w:t>}</w:t>
      </w: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lastRenderedPageBreak/>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0B5EDC" w:rsidRDefault="000B5EDC" w:rsidP="00D05394">
      <w:pPr>
        <w:ind w:left="1440" w:hanging="731"/>
        <w:jc w:val="both"/>
        <w:rPr>
          <w:lang w:val="en-GB"/>
        </w:rPr>
      </w:pPr>
    </w:p>
    <w:p w:rsidR="00F25D26" w:rsidRDefault="000B5EDC" w:rsidP="00D05394">
      <w:pPr>
        <w:ind w:left="1440" w:hanging="731"/>
        <w:jc w:val="both"/>
        <w:rPr>
          <w:i/>
          <w:lang w:val="en-GB"/>
        </w:rPr>
      </w:pPr>
      <w:r w:rsidRPr="002641BE">
        <w:rPr>
          <w:lang w:val="en-GB"/>
        </w:rPr>
        <w:t xml:space="preserve">(e) </w:t>
      </w:r>
      <w:r w:rsidR="00D05394">
        <w:rPr>
          <w:lang w:val="en-GB"/>
        </w:rPr>
        <w:tab/>
      </w:r>
      <w:r w:rsidRPr="002641BE">
        <w:rPr>
          <w:lang w:val="en-GB"/>
        </w:rPr>
        <w:t>In competing for (and, if the award is made to us, in executing) the Contract, we undertake to observe the laws against fraud and corruption, including bribery, in force in the country of the Client.</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720D36" w:rsidRPr="00B927C9">
        <w:rPr>
          <w:lang w:val="en-GB"/>
        </w:rPr>
        <w:t>f</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720D36" w:rsidRPr="00B927C9">
        <w:rPr>
          <w:lang w:val="en-GB"/>
        </w:rPr>
        <w:t>g</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086A34">
      <w:pPr>
        <w:pStyle w:val="BodyText"/>
        <w:spacing w:after="0"/>
      </w:pP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FD079D" w:rsidRDefault="000B5EDC" w:rsidP="001A041C">
      <w:pPr>
        <w:tabs>
          <w:tab w:val="left" w:pos="1314"/>
          <w:tab w:val="left" w:pos="1854"/>
        </w:tabs>
        <w:jc w:val="both"/>
        <w:rPr>
          <w:lang w:val="en-GB"/>
        </w:rPr>
      </w:pPr>
      <w:r w:rsidRPr="006825A0">
        <w:rPr>
          <w:lang w:val="en-GB"/>
        </w:rPr>
        <w:lastRenderedPageBreak/>
        <w:t>.</w:t>
      </w:r>
    </w:p>
    <w:p w:rsidR="00D61D6B" w:rsidRDefault="00D61D6B" w:rsidP="0041087E">
      <w:pPr>
        <w:pStyle w:val="BodyText"/>
        <w:tabs>
          <w:tab w:val="left" w:pos="-720"/>
          <w:tab w:val="left" w:pos="1080"/>
        </w:tabs>
        <w:rPr>
          <w:lang w:val="en-GB"/>
        </w:rPr>
      </w:pPr>
    </w:p>
    <w:p w:rsidR="00B733AB" w:rsidRPr="00AC2B63" w:rsidRDefault="000B5EDC" w:rsidP="00B733AB">
      <w:pPr>
        <w:jc w:val="center"/>
        <w:rPr>
          <w:rFonts w:ascii="Times New Roman Bold" w:hAnsi="Times New Roman Bold"/>
          <w:b/>
          <w:smallCaps/>
          <w:sz w:val="28"/>
          <w:szCs w:val="28"/>
        </w:rPr>
      </w:pPr>
      <w:r w:rsidRPr="00FB098F">
        <w:rPr>
          <w:color w:val="1F497D" w:themeColor="text2"/>
          <w:lang w:val="en-GB"/>
        </w:rPr>
        <w:t xml:space="preserve">{Suggested structure </w:t>
      </w:r>
      <w:bookmarkStart w:id="8" w:name="_Toc300752885"/>
      <w:r w:rsidR="00B733AB">
        <w:rPr>
          <w:rStyle w:val="Heading6Char"/>
          <w:sz w:val="28"/>
          <w:szCs w:val="28"/>
        </w:rPr>
        <w:t xml:space="preserve">Form </w:t>
      </w:r>
      <w:r w:rsidR="00B733AB" w:rsidRPr="00AC2B63">
        <w:rPr>
          <w:rStyle w:val="Heading6Char"/>
          <w:sz w:val="28"/>
          <w:szCs w:val="28"/>
        </w:rPr>
        <w:t>TECH-4</w:t>
      </w:r>
      <w:bookmarkEnd w:id="8"/>
      <w:r w:rsidR="00B733AB" w:rsidRPr="00AC2B63">
        <w:rPr>
          <w:rFonts w:ascii="Times New Roman Bold" w:hAnsi="Times New Roman Bold"/>
          <w:b/>
          <w:smallCaps/>
          <w:sz w:val="28"/>
          <w:szCs w:val="28"/>
        </w:rPr>
        <w:t xml:space="preserve"> (for Simplified Technical Proposal Only)</w:t>
      </w:r>
    </w:p>
    <w:p w:rsidR="00B733AB" w:rsidRPr="00AC2B63" w:rsidRDefault="00B733AB" w:rsidP="00B733AB">
      <w:pPr>
        <w:jc w:val="center"/>
        <w:rPr>
          <w:rFonts w:ascii="Times New Roman Bold" w:hAnsi="Times New Roman Bold"/>
          <w:b/>
          <w:smallCaps/>
          <w:sz w:val="28"/>
          <w:szCs w:val="28"/>
        </w:rPr>
      </w:pPr>
    </w:p>
    <w:p w:rsidR="00B733AB" w:rsidRPr="00AC2B63" w:rsidRDefault="00B733AB" w:rsidP="00B733AB">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 and Work Plan for Performing the Assignment</w:t>
      </w:r>
    </w:p>
    <w:p w:rsidR="00B733AB" w:rsidRDefault="00B733AB" w:rsidP="00B733AB">
      <w:pPr>
        <w:pBdr>
          <w:bottom w:val="single" w:sz="8" w:space="1" w:color="auto"/>
        </w:pBdr>
        <w:jc w:val="center"/>
        <w:rPr>
          <w:lang w:val="en-GB"/>
        </w:rPr>
      </w:pPr>
    </w:p>
    <w:p w:rsidR="000B5EDC" w:rsidRPr="00FB098F" w:rsidRDefault="00B733AB" w:rsidP="00B733AB">
      <w:pPr>
        <w:pStyle w:val="BodyText"/>
        <w:tabs>
          <w:tab w:val="left" w:pos="-720"/>
          <w:tab w:val="left" w:pos="1080"/>
        </w:tabs>
        <w:rPr>
          <w:i/>
          <w:iCs/>
          <w:color w:val="1F497D" w:themeColor="text2"/>
        </w:rPr>
      </w:pPr>
      <w:r w:rsidRPr="006825A0">
        <w:rPr>
          <w:lang w:val="en-GB"/>
        </w:rPr>
        <w:t>Form TECH-4: a description of the approach, methodology</w:t>
      </w:r>
      <w:r>
        <w:rPr>
          <w:lang w:val="en-GB"/>
        </w:rPr>
        <w:t>,</w:t>
      </w:r>
      <w:r w:rsidRPr="006825A0">
        <w:rPr>
          <w:lang w:val="en-GB"/>
        </w:rPr>
        <w:t xml:space="preserve">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assignment</w:t>
      </w:r>
      <w:r w:rsidR="000B5EDC" w:rsidRPr="00FB098F">
        <w:rPr>
          <w:color w:val="1F497D" w:themeColor="text2"/>
          <w:lang w:val="en-GB"/>
        </w:rPr>
        <w:t xml:space="preserve">of your </w:t>
      </w:r>
      <w:r w:rsidR="000B5EDC" w:rsidRPr="00FB098F">
        <w:rPr>
          <w:iCs/>
          <w:color w:val="1F497D" w:themeColor="text2"/>
        </w:rPr>
        <w:t>Technical Proposal}</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a) </w:t>
      </w:r>
      <w:r w:rsidR="007E11A3">
        <w:rPr>
          <w:i/>
          <w:iCs/>
          <w:lang w:val="en-GB"/>
        </w:rPr>
        <w:tab/>
      </w:r>
      <w:r w:rsidRPr="004F0C55">
        <w:rPr>
          <w:b/>
          <w:i/>
          <w:iCs/>
          <w:u w:val="single"/>
          <w:lang w:val="en-GB"/>
        </w:rPr>
        <w:t xml:space="preserve">Technical Approach, Methodology, and Organization of </w:t>
      </w:r>
      <w:r w:rsidR="0097513D">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 xml:space="preserve">{Please explain your understanding of the objectives of the assignment as outlined in the Terms of Reference (TOR), </w:t>
      </w:r>
      <w:r w:rsidR="0097513D" w:rsidRPr="00FB098F">
        <w:rPr>
          <w:iCs/>
          <w:color w:val="1F497D" w:themeColor="text2"/>
        </w:rPr>
        <w:t xml:space="preserve">the </w:t>
      </w:r>
      <w:r w:rsidRPr="00FB098F">
        <w:rPr>
          <w:iCs/>
          <w:color w:val="1F497D" w:themeColor="text2"/>
        </w:rPr>
        <w:t>technical approach</w:t>
      </w:r>
      <w:r w:rsidR="0089166F" w:rsidRPr="00FB098F">
        <w:rPr>
          <w:iCs/>
          <w:color w:val="1F497D" w:themeColor="text2"/>
        </w:rPr>
        <w:t>,</w:t>
      </w:r>
      <w:r w:rsidR="003A5C6F">
        <w:rPr>
          <w:iCs/>
          <w:color w:val="1F497D" w:themeColor="text2"/>
        </w:rPr>
        <w:t xml:space="preserve"> </w:t>
      </w:r>
      <w:r w:rsidR="0097513D" w:rsidRPr="00FB098F">
        <w:rPr>
          <w:iCs/>
          <w:color w:val="1F497D" w:themeColor="text2"/>
        </w:rPr>
        <w:t>and</w:t>
      </w:r>
      <w:r w:rsidRPr="00FB098F">
        <w:rPr>
          <w:iCs/>
          <w:color w:val="1F497D" w:themeColor="text2"/>
        </w:rPr>
        <w:t xml:space="preserve">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b) </w:t>
      </w:r>
      <w:r w:rsidR="007E11A3">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Default="000B5EDC" w:rsidP="007E11A3">
      <w:pPr>
        <w:pStyle w:val="BodyText"/>
        <w:tabs>
          <w:tab w:val="left" w:pos="-720"/>
          <w:tab w:val="left" w:pos="720"/>
        </w:tabs>
        <w:ind w:left="720" w:hanging="720"/>
        <w:rPr>
          <w:i/>
          <w:iCs/>
          <w:lang w:val="en-GB"/>
        </w:rPr>
      </w:pPr>
      <w:r>
        <w:rPr>
          <w:i/>
          <w:iCs/>
          <w:lang w:val="en-GB"/>
        </w:rPr>
        <w:t xml:space="preserve">c) </w:t>
      </w:r>
      <w:r w:rsidR="007E11A3">
        <w:rPr>
          <w:i/>
          <w:iCs/>
          <w:lang w:val="en-GB"/>
        </w:rPr>
        <w:tab/>
      </w:r>
      <w:r w:rsidRPr="004F0C55">
        <w:rPr>
          <w:b/>
          <w:i/>
          <w:iCs/>
          <w:u w:val="single"/>
          <w:lang w:val="en-GB"/>
        </w:rPr>
        <w:t>Comments (on the TOR and on counterpart staff and facilities</w:t>
      </w:r>
      <w:r w:rsidRPr="004F0C55">
        <w:rPr>
          <w:b/>
          <w:i/>
          <w:iCs/>
          <w:lang w:val="en-GB"/>
        </w:rPr>
        <w:t>)</w:t>
      </w:r>
    </w:p>
    <w:p w:rsidR="000B5EDC" w:rsidRPr="00FB098F" w:rsidRDefault="007E11A3" w:rsidP="007E11A3">
      <w:pPr>
        <w:tabs>
          <w:tab w:val="left" w:pos="720"/>
        </w:tabs>
        <w:ind w:left="720" w:hanging="720"/>
        <w:jc w:val="both"/>
        <w:rPr>
          <w:iCs/>
          <w:color w:val="1F497D" w:themeColor="text2"/>
          <w:lang w:val="en-GB"/>
        </w:rPr>
      </w:pPr>
      <w:r>
        <w:rPr>
          <w:iCs/>
          <w:lang w:val="en-GB"/>
        </w:rPr>
        <w:tab/>
      </w:r>
      <w:r w:rsidR="000B5EDC" w:rsidRPr="00FB098F">
        <w:rPr>
          <w:iCs/>
          <w:color w:val="1F497D" w:themeColor="text2"/>
          <w:lang w:val="en-GB"/>
        </w:rPr>
        <w:t>{</w:t>
      </w:r>
      <w:r w:rsidR="00FB098F" w:rsidRPr="00FB098F">
        <w:rPr>
          <w:iCs/>
          <w:color w:val="1F497D" w:themeColor="text2"/>
          <w:lang w:val="en-GB"/>
        </w:rPr>
        <w:t xml:space="preserve">Your </w:t>
      </w:r>
      <w:r w:rsidR="000B5EDC" w:rsidRPr="00FB098F">
        <w:rPr>
          <w:color w:val="1F497D" w:themeColor="text2"/>
          <w:lang w:val="en-GB"/>
        </w:rPr>
        <w:t>suggestions should be concise and to the point, and incorporated in your Proposal. Please also includec</w:t>
      </w:r>
      <w:r w:rsidR="000B5EDC"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0B5EDC" w:rsidRPr="00757055" w:rsidRDefault="000B5EDC" w:rsidP="00B91DDF">
      <w:pPr>
        <w:tabs>
          <w:tab w:val="left" w:pos="-720"/>
          <w:tab w:val="left" w:pos="357"/>
        </w:tabs>
        <w:jc w:val="both"/>
      </w:pPr>
    </w:p>
    <w:p w:rsidR="000B5EDC" w:rsidRDefault="000B5EDC" w:rsidP="00B91DDF">
      <w:pPr>
        <w:tabs>
          <w:tab w:val="left" w:pos="-720"/>
          <w:tab w:val="left" w:pos="1080"/>
        </w:tabs>
        <w:jc w:val="both"/>
        <w:rPr>
          <w:lang w:val="en-GB"/>
        </w:rPr>
      </w:pPr>
    </w:p>
    <w:p w:rsidR="000B5EDC" w:rsidRDefault="000B5EDC" w:rsidP="00B91DDF">
      <w:pPr>
        <w:jc w:val="both"/>
        <w:rPr>
          <w:lang w:val="en-GB"/>
        </w:rPr>
      </w:pPr>
    </w:p>
    <w:p w:rsidR="000B5EDC" w:rsidRDefault="000B5EDC" w:rsidP="00B91DDF">
      <w:pPr>
        <w:jc w:val="center"/>
        <w:rPr>
          <w:lang w:val="en-GB"/>
        </w:rPr>
        <w:sectPr w:rsidR="000B5EDC" w:rsidSect="005114E4">
          <w:headerReference w:type="even" r:id="rId17"/>
          <w:headerReference w:type="default" r:id="rId18"/>
          <w:headerReference w:type="first" r:id="rId19"/>
          <w:type w:val="oddPage"/>
          <w:pgSz w:w="12242" w:h="15842" w:code="1"/>
          <w:pgMar w:top="1440" w:right="1440" w:bottom="1440" w:left="1728" w:header="720" w:footer="720" w:gutter="0"/>
          <w:cols w:space="708"/>
          <w:titlePg/>
          <w:docGrid w:linePitch="360"/>
        </w:sectPr>
      </w:pPr>
    </w:p>
    <w:p w:rsidR="005A440E" w:rsidRPr="005A440E" w:rsidRDefault="005A440E" w:rsidP="005A440E">
      <w:pPr>
        <w:jc w:val="center"/>
        <w:rPr>
          <w:smallCaps/>
          <w:sz w:val="28"/>
          <w:szCs w:val="28"/>
          <w:lang w:val="en-GB"/>
        </w:rPr>
      </w:pPr>
      <w:bookmarkStart w:id="9" w:name="_Toc172357892"/>
    </w:p>
    <w:bookmarkEnd w:id="9"/>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B40722" w:rsidP="00B91DDF">
      <w:pPr>
        <w:rPr>
          <w:b/>
          <w:lang w:val="fr-FR"/>
        </w:rPr>
      </w:pPr>
      <w:r w:rsidRPr="00F639E1">
        <w:rPr>
          <w:b/>
          <w:lang w:val="fr-FR"/>
        </w:rPr>
        <w:t>Expert</w:t>
      </w:r>
      <w:r>
        <w:rPr>
          <w:b/>
          <w:lang w:val="fr-FR"/>
        </w:rPr>
        <w:t>’</w:t>
      </w:r>
      <w:r w:rsidRPr="00F639E1">
        <w:rPr>
          <w:b/>
          <w:lang w:val="fr-FR"/>
        </w:rPr>
        <w:t>s</w:t>
      </w:r>
      <w:r w:rsidR="000B5EDC" w:rsidRPr="00F639E1">
        <w:rPr>
          <w:b/>
          <w:lang w:val="fr-FR"/>
        </w:rPr>
        <w:t xml:space="preserve"> contact information: </w:t>
      </w:r>
      <w:r w:rsidR="000B5EDC" w:rsidRPr="00F639E1">
        <w:rPr>
          <w:sz w:val="18"/>
          <w:lang w:val="fr-FR"/>
        </w:rPr>
        <w:t>(e-mail………………….,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3761C6" w:rsidP="00B91DDF">
      <w:pPr>
        <w:rPr>
          <w:sz w:val="18"/>
        </w:rPr>
      </w:pPr>
      <w:r w:rsidRPr="003761C6">
        <w:rPr>
          <w:sz w:val="18"/>
        </w:rPr>
        <w:pict>
          <v:rect id="_x0000_i1025"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3761C6" w:rsidP="00B91DDF">
      <w:pPr>
        <w:rPr>
          <w:sz w:val="18"/>
        </w:rPr>
      </w:pPr>
      <w:r w:rsidRPr="003761C6">
        <w:rPr>
          <w:sz w:val="18"/>
        </w:rPr>
        <w:pict>
          <v:rect id="_x0000_i1026"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056239">
          <w:headerReference w:type="even" r:id="rId20"/>
          <w:headerReference w:type="default" r:id="rId21"/>
          <w:footerReference w:type="default" r:id="rId22"/>
          <w:pgSz w:w="12240" w:h="15840" w:code="1"/>
          <w:pgMar w:top="1440" w:right="1440" w:bottom="1440" w:left="1728" w:header="720" w:footer="720" w:gutter="0"/>
          <w:cols w:space="720"/>
        </w:sectPr>
      </w:pPr>
    </w:p>
    <w:p w:rsidR="000B5EDC" w:rsidRPr="00CB4075" w:rsidRDefault="000B5EDC" w:rsidP="00CB4075">
      <w:pPr>
        <w:pStyle w:val="Heading1"/>
      </w:pPr>
      <w:bookmarkStart w:id="10" w:name="_Toc265495740"/>
      <w:bookmarkStart w:id="11" w:name="_Toc300752888"/>
      <w:r w:rsidRPr="00CB4075">
        <w:lastRenderedPageBreak/>
        <w:t>Section 4.  Financial Proposal - Standard Forms</w:t>
      </w:r>
      <w:bookmarkEnd w:id="10"/>
      <w:bookmarkEnd w:id="11"/>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003A5C6F">
        <w:rPr>
          <w:bCs/>
          <w:i/>
          <w:color w:val="1F497D" w:themeColor="text2"/>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EC7A5C" w:rsidRDefault="000B5EDC" w:rsidP="00B911C4">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5EDC" w:rsidRPr="00A87DE7" w:rsidRDefault="000B5EDC" w:rsidP="00B91DDF">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91DDF">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lastRenderedPageBreak/>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7E11A3">
          <w:headerReference w:type="even" r:id="rId23"/>
          <w:headerReference w:type="default" r:id="rId24"/>
          <w:headerReference w:type="first" r:id="rId25"/>
          <w:type w:val="oddPage"/>
          <w:pgSz w:w="12242" w:h="15842" w:code="1"/>
          <w:pgMar w:top="1440" w:right="1440" w:bottom="1440" w:left="1728" w:header="720" w:footer="720" w:gutter="0"/>
          <w:cols w:space="708"/>
          <w:titlePg/>
          <w:docGrid w:linePitch="360"/>
        </w:sectPr>
      </w:pPr>
    </w:p>
    <w:p w:rsidR="000B5EDC" w:rsidRPr="00B911C4" w:rsidRDefault="000B5EDC" w:rsidP="00B911C4">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0B5EDC" w:rsidP="00F1141F">
            <w:pPr>
              <w:spacing w:before="40"/>
              <w:rPr>
                <w:rFonts w:asciiTheme="minorHAnsi" w:hAnsiTheme="minorHAnsi"/>
                <w:b/>
              </w:rPr>
            </w:pPr>
            <w:r w:rsidRPr="0046142F">
              <w:rPr>
                <w:rFonts w:asciiTheme="minorHAnsi" w:hAnsiTheme="minorHAnsi"/>
                <w:b/>
                <w:sz w:val="22"/>
                <w:szCs w:val="22"/>
              </w:rPr>
              <w:t xml:space="preserve">Cost of </w:t>
            </w:r>
            <w:r w:rsidR="00F1141F" w:rsidRPr="0046142F">
              <w:rPr>
                <w:rFonts w:asciiTheme="minorHAnsi" w:hAnsiTheme="minorHAnsi"/>
                <w:b/>
                <w:sz w:val="22"/>
                <w:szCs w:val="22"/>
              </w:rPr>
              <w:t xml:space="preserve">the </w:t>
            </w:r>
            <w:r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trPr>
          <w:cantSplit/>
          <w:trHeight w:hRule="exact" w:val="741"/>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9F53AC" w:rsidRPr="006846A7">
              <w:rPr>
                <w:rFonts w:asciiTheme="minorHAnsi" w:hAnsiTheme="minorHAnsi"/>
                <w:color w:val="1F497D" w:themeColor="text2"/>
                <w:sz w:val="22"/>
                <w:szCs w:val="22"/>
              </w:rPr>
              <w:t>e.g., VAT or sales tax}</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723"/>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606"/>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46142F">
        <w:trPr>
          <w:jc w:val="center"/>
        </w:trPr>
        <w:tc>
          <w:tcPr>
            <w:tcW w:w="4536" w:type="dxa"/>
            <w:tcBorders>
              <w:top w:val="single" w:sz="12" w:space="0" w:color="auto"/>
              <w:bottom w:val="double" w:sz="4" w:space="0" w:color="auto"/>
            </w:tcBorders>
            <w:vAlign w:val="center"/>
          </w:tcPr>
          <w:p w:rsidR="000B5EDC" w:rsidRPr="0046142F"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0B5EDC" w:rsidRPr="0046142F"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0B5EDC" w:rsidRPr="00AC2B63" w:rsidRDefault="000B5EDC" w:rsidP="00AC2B63">
      <w:pPr>
        <w:jc w:val="center"/>
        <w:rPr>
          <w:smallCaps/>
          <w:sz w:val="28"/>
        </w:rPr>
      </w:pPr>
      <w:r w:rsidRPr="00AC2B63">
        <w:rPr>
          <w:b/>
          <w:sz w:val="20"/>
          <w:szCs w:val="20"/>
        </w:rPr>
        <w:t>Footnote: Payments will be made in the currency(ies) expressed above (Reference to ITC 16.4)</w:t>
      </w:r>
      <w:r w:rsidR="008A2922" w:rsidRPr="00AC2B63">
        <w:rPr>
          <w:b/>
          <w:sz w:val="20"/>
          <w:szCs w:val="20"/>
        </w:rPr>
        <w:t>.</w:t>
      </w:r>
      <w:r w:rsidRPr="00AC2B63">
        <w:rPr>
          <w:smallCaps/>
        </w:rPr>
        <w:br w:type="page"/>
      </w:r>
      <w:r w:rsidRPr="00AC2B63">
        <w:rPr>
          <w:rFonts w:ascii="Times New Roman Bold" w:hAnsi="Times New Roman Bold"/>
          <w:smallCaps/>
          <w:sz w:val="28"/>
          <w:szCs w:val="28"/>
        </w:rPr>
        <w:lastRenderedPageBreak/>
        <w:t>Form  FIN-3  Breakdown of Remuneration</w:t>
      </w:r>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7236FF" w:rsidRDefault="007236FF">
      <w:pPr>
        <w:rPr>
          <w:i/>
        </w:rPr>
      </w:pPr>
    </w:p>
    <w:p w:rsidR="007236FF" w:rsidRDefault="007236FF" w:rsidP="004C3B88">
      <w:pPr>
        <w:pStyle w:val="FootnoteText"/>
        <w:tabs>
          <w:tab w:val="left" w:pos="360"/>
        </w:tabs>
        <w:rPr>
          <w:i/>
          <w:sz w:val="24"/>
          <w:szCs w:val="24"/>
        </w:rPr>
        <w:sectPr w:rsidR="007236FF" w:rsidSect="007236FF">
          <w:headerReference w:type="default" r:id="rId26"/>
          <w:footerReference w:type="default" r:id="rId27"/>
          <w:type w:val="continuous"/>
          <w:pgSz w:w="15842" w:h="12242" w:orient="landscape" w:code="1"/>
          <w:pgMar w:top="1440" w:right="1440" w:bottom="1440" w:left="1440" w:header="720" w:footer="720" w:gutter="0"/>
          <w:cols w:space="708"/>
          <w:docGrid w:linePitch="360"/>
        </w:sectPr>
      </w:pPr>
    </w:p>
    <w:p w:rsidR="00C802DC" w:rsidRPr="00CB4075" w:rsidRDefault="00C802DC" w:rsidP="00CB4075">
      <w:pPr>
        <w:pStyle w:val="Heading1"/>
      </w:pPr>
      <w:bookmarkStart w:id="12" w:name="_Toc300752890"/>
      <w:r w:rsidRPr="00CB4075">
        <w:lastRenderedPageBreak/>
        <w:t>Section 6.  Bank Policy – Corrupt and Fraudulent Practices</w:t>
      </w:r>
      <w:bookmarkEnd w:id="12"/>
    </w:p>
    <w:p w:rsidR="00CA488B" w:rsidRPr="008D5F0B" w:rsidRDefault="008D5F0B" w:rsidP="00135FFE">
      <w:pPr>
        <w:rPr>
          <w:iCs/>
        </w:rPr>
      </w:pPr>
      <w:r>
        <w:rPr>
          <w:iCs/>
        </w:rPr>
        <w:t>(</w:t>
      </w:r>
      <w:r w:rsidR="00CA488B" w:rsidRPr="008D5F0B">
        <w:rPr>
          <w:iCs/>
        </w:rPr>
        <w:t>this Section 6 shall not be modi</w:t>
      </w:r>
      <w:r>
        <w:rPr>
          <w:iCs/>
        </w:rPr>
        <w:t>fied)</w:t>
      </w:r>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er IBRD Loans and IDA Credits &amp;</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9A25E9">
      <w:pPr>
        <w:pStyle w:val="ListParagraph"/>
        <w:numPr>
          <w:ilvl w:val="0"/>
          <w:numId w:val="12"/>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3"/>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4"/>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5"/>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6"/>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lastRenderedPageBreak/>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7"/>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8"/>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0B0F8E" w:rsidRPr="008D5F0B" w:rsidRDefault="000B0F8E">
      <w:pPr>
        <w:rPr>
          <w:color w:val="000000"/>
        </w:rPr>
        <w:sectPr w:rsidR="000B0F8E" w:rsidRPr="008D5F0B" w:rsidSect="00056239">
          <w:headerReference w:type="even" r:id="rId28"/>
          <w:headerReference w:type="default" r:id="rId29"/>
          <w:type w:val="oddPage"/>
          <w:pgSz w:w="12240" w:h="15840" w:code="1"/>
          <w:pgMar w:top="1440" w:right="1440" w:bottom="1440" w:left="1728" w:header="720" w:footer="720" w:gutter="0"/>
          <w:cols w:space="720"/>
          <w:titlePg/>
          <w:docGrid w:linePitch="360"/>
        </w:sectPr>
      </w:pPr>
    </w:p>
    <w:p w:rsidR="00C802DC" w:rsidRPr="008D5F0B" w:rsidRDefault="00C802DC" w:rsidP="00CB4075">
      <w:pPr>
        <w:pStyle w:val="Heading1"/>
      </w:pPr>
      <w:bookmarkStart w:id="13" w:name="_Toc265495742"/>
      <w:bookmarkStart w:id="14" w:name="_Toc300752891"/>
      <w:r w:rsidRPr="008D5F0B">
        <w:lastRenderedPageBreak/>
        <w:t>Section 7.  Terms of Reference</w:t>
      </w:r>
      <w:bookmarkEnd w:id="13"/>
      <w:bookmarkEnd w:id="14"/>
    </w:p>
    <w:p w:rsidR="003120A5" w:rsidRDefault="003120A5" w:rsidP="003120A5">
      <w:pPr>
        <w:tabs>
          <w:tab w:val="left" w:pos="720"/>
          <w:tab w:val="right" w:leader="dot" w:pos="8640"/>
        </w:tabs>
        <w:jc w:val="center"/>
        <w:rPr>
          <w:b/>
          <w:sz w:val="32"/>
          <w:szCs w:val="32"/>
        </w:rPr>
      </w:pPr>
      <w:bookmarkStart w:id="15" w:name="_Toc265495743"/>
    </w:p>
    <w:p w:rsidR="00BC6FD0" w:rsidRPr="00233E2D" w:rsidRDefault="00BC6FD0" w:rsidP="00BC6FD0">
      <w:pPr>
        <w:jc w:val="center"/>
      </w:pPr>
      <w:bookmarkStart w:id="16" w:name="_gjdgxs" w:colFirst="0" w:colLast="0"/>
      <w:bookmarkEnd w:id="15"/>
      <w:bookmarkEnd w:id="16"/>
      <w:r w:rsidRPr="00233E2D">
        <w:t xml:space="preserve">Ministry of Forests and </w:t>
      </w:r>
      <w:r w:rsidR="001A1CDC">
        <w:t>Environment</w:t>
      </w:r>
    </w:p>
    <w:p w:rsidR="00BC6FD0" w:rsidRPr="00820A51" w:rsidRDefault="00BC6FD0" w:rsidP="00BC6FD0">
      <w:pPr>
        <w:jc w:val="center"/>
        <w:rPr>
          <w:lang w:val="fr-FR"/>
        </w:rPr>
      </w:pPr>
      <w:r w:rsidRPr="000B4F0C">
        <w:rPr>
          <w:lang w:val="fr-FR"/>
        </w:rPr>
        <w:t xml:space="preserve">REDD Implementation Centre </w:t>
      </w:r>
    </w:p>
    <w:p w:rsidR="00BC6FD0" w:rsidRPr="00820A51" w:rsidRDefault="00BC6FD0" w:rsidP="00BC6FD0">
      <w:pPr>
        <w:jc w:val="center"/>
        <w:rPr>
          <w:lang w:val="fr-FR"/>
        </w:rPr>
      </w:pPr>
      <w:r w:rsidRPr="000B4F0C">
        <w:rPr>
          <w:lang w:val="fr-FR"/>
        </w:rPr>
        <w:t xml:space="preserve">Babarmahal, Kathmandu, Nepal </w:t>
      </w:r>
    </w:p>
    <w:p w:rsidR="00BC6FD0" w:rsidRPr="00820A51" w:rsidRDefault="00BC6FD0" w:rsidP="00BC6FD0">
      <w:pPr>
        <w:jc w:val="center"/>
        <w:rPr>
          <w:lang w:val="fr-FR"/>
        </w:rPr>
      </w:pPr>
    </w:p>
    <w:p w:rsidR="00BC6FD0" w:rsidRDefault="00BC6FD0" w:rsidP="001A1CDC">
      <w:pPr>
        <w:jc w:val="center"/>
      </w:pPr>
      <w:r w:rsidRPr="00233E2D">
        <w:rPr>
          <w:b/>
        </w:rPr>
        <w:t xml:space="preserve">Terms of Reference </w:t>
      </w:r>
      <w:r w:rsidRPr="00233E2D">
        <w:rPr>
          <w:b/>
        </w:rPr>
        <w:br/>
      </w:r>
    </w:p>
    <w:p w:rsidR="001A1CDC" w:rsidRDefault="001A1CDC" w:rsidP="001A1CDC">
      <w:pPr>
        <w:autoSpaceDE w:val="0"/>
        <w:autoSpaceDN w:val="0"/>
        <w:adjustRightInd w:val="0"/>
        <w:rPr>
          <w:b/>
          <w:bCs/>
          <w:color w:val="000000"/>
          <w:lang w:eastAsia="zh-CN"/>
        </w:rPr>
      </w:pPr>
      <w:r>
        <w:rPr>
          <w:b/>
          <w:bCs/>
          <w:color w:val="000000"/>
          <w:lang w:eastAsia="zh-CN"/>
        </w:rPr>
        <w:t>Terms of Reference REDD+ awareness and capacity building at district level (budget head: 2.12.1.45.3)</w:t>
      </w:r>
    </w:p>
    <w:p w:rsidR="001A1CDC" w:rsidRDefault="001A1CDC" w:rsidP="001A1CDC">
      <w:pPr>
        <w:autoSpaceDE w:val="0"/>
        <w:autoSpaceDN w:val="0"/>
        <w:adjustRightInd w:val="0"/>
        <w:rPr>
          <w:b/>
          <w:bCs/>
          <w:color w:val="000000"/>
          <w:lang w:eastAsia="zh-CN"/>
        </w:rPr>
      </w:pPr>
      <w:r>
        <w:rPr>
          <w:b/>
          <w:bCs/>
          <w:color w:val="000000"/>
          <w:lang w:eastAsia="zh-CN"/>
        </w:rPr>
        <w:t>1 Background and rationale</w:t>
      </w:r>
    </w:p>
    <w:p w:rsidR="001A1CDC" w:rsidRDefault="001A1CDC" w:rsidP="001A1CDC">
      <w:pPr>
        <w:autoSpaceDE w:val="0"/>
        <w:autoSpaceDN w:val="0"/>
        <w:adjustRightInd w:val="0"/>
        <w:rPr>
          <w:color w:val="000000"/>
          <w:lang w:eastAsia="zh-CN"/>
        </w:rPr>
      </w:pPr>
      <w:r>
        <w:rPr>
          <w:color w:val="000000"/>
          <w:lang w:eastAsia="zh-CN"/>
        </w:rPr>
        <w:t>Reducing Emissions from Deforestation and Forest Degradation (REDD) is evolving as a means to reduce forest sector carbon emissions through appropriate forest management practices and enhanced forest governance both in the forestry sector and related sectors. The World Bank has established the Forest Carbon Partnership Facility (FCPF) to assist developing countries in their efforts to reduce their emissions from deforestation and forest degradation. Nepal has been selected as a FCPF country.</w:t>
      </w:r>
    </w:p>
    <w:p w:rsidR="001A1CDC" w:rsidRDefault="001A1CDC" w:rsidP="001A1CDC">
      <w:pPr>
        <w:autoSpaceDE w:val="0"/>
        <w:autoSpaceDN w:val="0"/>
        <w:adjustRightInd w:val="0"/>
        <w:rPr>
          <w:color w:val="000000"/>
          <w:lang w:eastAsia="zh-CN"/>
        </w:rPr>
      </w:pPr>
      <w:r>
        <w:rPr>
          <w:color w:val="000000"/>
          <w:lang w:eastAsia="zh-CN"/>
        </w:rPr>
        <w:t>Consultation and outreach activities have emerged as a foundation for capacity building of REDD related stakeholders. Some basic level capacity building and outreach activities, like awareness campaign at districts and community level, basic level trainings to local level forest staffs, REDD+ TOT for some forest officers and REDD+ orientation workshops in different districts were conducted during first phase of REDD+ readiness. Development partners and civil society organizations also conducted capacity building and outreach programs. Examples of these initiatives include the RECOFTC/FECOFUN-REDD capacity building project and the NEFIN-REDD awareness-raising program. However, the self-assessment report (R Package-2016) of the REDD+ readiness program in Nepal shows that related stakeholders (DFO staffs, local communities, endogenous communities, related civil society activists, women and other marginalized groups) are not adequately aware of REDD+. Only few local forest officers and activists have received basic level trainings and majority of the local forest officers and junior forest staffs have not yet properly understand REDD+ and its opportunities and challenges to manage forests resources in a sustainable manner. The R Package suggests, for continued capacity building and outreach programs, particularly targeting related government staff working at districts and local level, local communities, vulnerable groups and partner agencies. Further, most of the newly elected local level representatives, who will not only be the key REDD+ actors but also decision makers in their respective local political bodies, lack required knowledge of REDD+.</w:t>
      </w:r>
    </w:p>
    <w:p w:rsidR="001A1CDC" w:rsidRDefault="001A1CDC" w:rsidP="001A1CDC">
      <w:pPr>
        <w:autoSpaceDE w:val="0"/>
        <w:autoSpaceDN w:val="0"/>
        <w:adjustRightInd w:val="0"/>
        <w:rPr>
          <w:color w:val="000000"/>
          <w:lang w:eastAsia="zh-CN"/>
        </w:rPr>
      </w:pPr>
      <w:r>
        <w:rPr>
          <w:color w:val="000000"/>
          <w:lang w:eastAsia="zh-CN"/>
        </w:rPr>
        <w:t>The awareness development and capacity building assignment has been envisioned as an entry point to lay cornerstone for capacity building and outreach activities in upcoming years under the FCPF and other bilateral funding. This task is, therefore, expected to develop basic understanding of local level REDD+ actors and stakeholders on REDD+ policy process and its current status in Nepal.</w:t>
      </w:r>
    </w:p>
    <w:p w:rsidR="001A1CDC" w:rsidRDefault="001A1CDC" w:rsidP="001A1CDC">
      <w:pPr>
        <w:autoSpaceDE w:val="0"/>
        <w:autoSpaceDN w:val="0"/>
        <w:adjustRightInd w:val="0"/>
        <w:rPr>
          <w:rFonts w:ascii="Calibri" w:hAnsi="Calibri" w:cs="Calibri"/>
          <w:color w:val="818181"/>
          <w:sz w:val="20"/>
          <w:szCs w:val="20"/>
          <w:lang w:eastAsia="zh-CN"/>
        </w:rPr>
      </w:pPr>
      <w:r>
        <w:rPr>
          <w:rFonts w:ascii="Calibri,Bold" w:hAnsi="Calibri,Bold" w:cs="Calibri,Bold"/>
          <w:b/>
          <w:bCs/>
          <w:color w:val="000000"/>
          <w:sz w:val="20"/>
          <w:szCs w:val="20"/>
          <w:lang w:eastAsia="zh-CN"/>
        </w:rPr>
        <w:t xml:space="preserve">2 | </w:t>
      </w:r>
      <w:r>
        <w:rPr>
          <w:rFonts w:ascii="Calibri" w:hAnsi="Calibri" w:cs="Calibri"/>
          <w:color w:val="818181"/>
          <w:sz w:val="20"/>
          <w:szCs w:val="20"/>
          <w:lang w:eastAsia="zh-CN"/>
        </w:rPr>
        <w:t>P a g e</w:t>
      </w:r>
    </w:p>
    <w:p w:rsidR="001A1CDC" w:rsidRDefault="001A1CDC" w:rsidP="001A1CDC">
      <w:pPr>
        <w:autoSpaceDE w:val="0"/>
        <w:autoSpaceDN w:val="0"/>
        <w:adjustRightInd w:val="0"/>
        <w:rPr>
          <w:b/>
          <w:bCs/>
          <w:color w:val="000000"/>
          <w:lang w:eastAsia="zh-CN"/>
        </w:rPr>
      </w:pPr>
      <w:r>
        <w:rPr>
          <w:b/>
          <w:bCs/>
          <w:color w:val="000000"/>
          <w:lang w:eastAsia="zh-CN"/>
        </w:rPr>
        <w:t>2 Objectives</w:t>
      </w:r>
    </w:p>
    <w:p w:rsidR="001A1CDC" w:rsidRDefault="001A1CDC" w:rsidP="001A1CDC">
      <w:pPr>
        <w:autoSpaceDE w:val="0"/>
        <w:autoSpaceDN w:val="0"/>
        <w:adjustRightInd w:val="0"/>
        <w:rPr>
          <w:color w:val="000000"/>
          <w:lang w:eastAsia="zh-CN"/>
        </w:rPr>
      </w:pPr>
      <w:r>
        <w:rPr>
          <w:color w:val="000000"/>
          <w:lang w:eastAsia="zh-CN"/>
        </w:rPr>
        <w:lastRenderedPageBreak/>
        <w:t>The objective of this assignment is to deliver an updated and comprehensive REDD+ information package to the local level REDD+ stakeholders' targeting newly elected local representatives in particular. Aim is to make them aware of the REDD+ process in Nepal along with possible opportunities and challenges for Nepal.</w:t>
      </w:r>
    </w:p>
    <w:p w:rsidR="001A1CDC" w:rsidRDefault="001A1CDC" w:rsidP="001A1CDC">
      <w:pPr>
        <w:autoSpaceDE w:val="0"/>
        <w:autoSpaceDN w:val="0"/>
        <w:adjustRightInd w:val="0"/>
        <w:rPr>
          <w:b/>
          <w:bCs/>
          <w:color w:val="000000"/>
          <w:lang w:eastAsia="zh-CN"/>
        </w:rPr>
      </w:pPr>
      <w:r>
        <w:rPr>
          <w:b/>
          <w:bCs/>
          <w:color w:val="000000"/>
          <w:lang w:eastAsia="zh-CN"/>
        </w:rPr>
        <w:t>3 Specific tasks</w:t>
      </w:r>
    </w:p>
    <w:p w:rsidR="001A1CDC" w:rsidRDefault="001A1CDC" w:rsidP="001A1CDC">
      <w:pPr>
        <w:autoSpaceDE w:val="0"/>
        <w:autoSpaceDN w:val="0"/>
        <w:adjustRightInd w:val="0"/>
        <w:rPr>
          <w:color w:val="000000"/>
          <w:lang w:eastAsia="zh-CN"/>
        </w:rPr>
      </w:pPr>
      <w:r>
        <w:rPr>
          <w:color w:val="000000"/>
          <w:lang w:eastAsia="zh-CN"/>
        </w:rPr>
        <w:t>The service provider's key tasks will be to deliver a two days comprehensive REDD+ awareness package to the district and local level REDD+ stakeholders, newly elected members of the local government in particular. At least 10 districts will be selected for the delivery of this package (depending on the number of local bodies in the district) covering all physiographic regions including Terai, Mountain and Himalaya. The consultant will conduct at least one event in each of the selected districts covering all the local political units of the government. In addition, representatives from the three key stakeholders' i.e. DFO, FECOFUN and NEFIN, will also be involved in each of the events. The service provider in consultation with REDD IC will finalize the districts to deliver this awareness package.</w:t>
      </w:r>
    </w:p>
    <w:p w:rsidR="001A1CDC" w:rsidRDefault="001A1CDC" w:rsidP="001A1CDC">
      <w:pPr>
        <w:autoSpaceDE w:val="0"/>
        <w:autoSpaceDN w:val="0"/>
        <w:adjustRightInd w:val="0"/>
        <w:rPr>
          <w:b/>
          <w:bCs/>
          <w:color w:val="000000"/>
          <w:lang w:eastAsia="zh-CN"/>
        </w:rPr>
      </w:pPr>
      <w:r>
        <w:rPr>
          <w:b/>
          <w:bCs/>
          <w:color w:val="000000"/>
          <w:lang w:eastAsia="zh-CN"/>
        </w:rPr>
        <w:t>4 Expected Output</w:t>
      </w:r>
    </w:p>
    <w:p w:rsidR="001A1CDC" w:rsidRDefault="001A1CDC" w:rsidP="001A1CDC">
      <w:pPr>
        <w:autoSpaceDE w:val="0"/>
        <w:autoSpaceDN w:val="0"/>
        <w:adjustRightInd w:val="0"/>
        <w:rPr>
          <w:color w:val="000000"/>
          <w:lang w:eastAsia="zh-CN"/>
        </w:rPr>
      </w:pPr>
      <w:r>
        <w:rPr>
          <w:color w:val="000000"/>
          <w:lang w:eastAsia="zh-CN"/>
        </w:rPr>
        <w:t>The service provider is expected to deliver on the tasks listed above in an efficient and timely manner. Service provider will submit: (i) an inception report including a training plan for each group of participants; and (ii) a comprehensive training report incorporating list of trainers and participants of the training; participants’ evaluations of the training and lessons learned for future events. In addition, the consultant will also submit the package of all training materials and documents developed to accomplish this assignment.</w:t>
      </w:r>
    </w:p>
    <w:p w:rsidR="001A1CDC" w:rsidRDefault="001A1CDC" w:rsidP="001A1CDC">
      <w:pPr>
        <w:autoSpaceDE w:val="0"/>
        <w:autoSpaceDN w:val="0"/>
        <w:adjustRightInd w:val="0"/>
        <w:rPr>
          <w:b/>
          <w:bCs/>
          <w:color w:val="000000"/>
          <w:lang w:eastAsia="zh-CN"/>
        </w:rPr>
      </w:pPr>
      <w:r>
        <w:rPr>
          <w:b/>
          <w:bCs/>
          <w:color w:val="000000"/>
          <w:lang w:eastAsia="zh-CN"/>
        </w:rPr>
        <w:t>5 Training approach</w:t>
      </w:r>
    </w:p>
    <w:p w:rsidR="001A1CDC" w:rsidRDefault="001A1CDC" w:rsidP="001A1CDC">
      <w:pPr>
        <w:autoSpaceDE w:val="0"/>
        <w:autoSpaceDN w:val="0"/>
        <w:adjustRightInd w:val="0"/>
        <w:rPr>
          <w:b/>
          <w:bCs/>
          <w:color w:val="000000"/>
          <w:lang w:eastAsia="zh-CN"/>
        </w:rPr>
      </w:pPr>
      <w:r>
        <w:rPr>
          <w:b/>
          <w:bCs/>
          <w:color w:val="000000"/>
          <w:lang w:eastAsia="zh-CN"/>
        </w:rPr>
        <w:t>5.1 Methodology</w:t>
      </w:r>
    </w:p>
    <w:p w:rsidR="001A1CDC" w:rsidRDefault="001A1CDC" w:rsidP="001A1CDC">
      <w:pPr>
        <w:autoSpaceDE w:val="0"/>
        <w:autoSpaceDN w:val="0"/>
        <w:adjustRightInd w:val="0"/>
        <w:rPr>
          <w:color w:val="000000"/>
          <w:lang w:eastAsia="zh-CN"/>
        </w:rPr>
      </w:pPr>
      <w:r>
        <w:rPr>
          <w:color w:val="000000"/>
          <w:lang w:eastAsia="zh-CN"/>
        </w:rPr>
        <w:t>The consultant will first carry out extensive review of REDD+ related resources developed by national and international organizations to understand the key messages and the irrelevance to Nepalese context. After stock taking of the information, service provider will then consult with relevant stakeholders to understand their concerns and priorities in REDD+ related awareness and capacity building issues. The consultant can use additional REDD+ facilitators to assist him/her in developing comprehensive awareness package and delivering the same effectively. The consultant is advised to use the following steps for consultations:</w:t>
      </w:r>
    </w:p>
    <w:p w:rsidR="001A1CDC" w:rsidRDefault="001A1CDC" w:rsidP="001A1CDC">
      <w:pPr>
        <w:autoSpaceDE w:val="0"/>
        <w:autoSpaceDN w:val="0"/>
        <w:adjustRightInd w:val="0"/>
        <w:rPr>
          <w:color w:val="000000"/>
          <w:lang w:eastAsia="zh-CN"/>
        </w:rPr>
      </w:pPr>
      <w:r>
        <w:rPr>
          <w:rFonts w:ascii="Calibri" w:hAnsi="Calibri" w:cs="Calibri"/>
          <w:color w:val="000000"/>
          <w:lang w:eastAsia="zh-CN"/>
        </w:rPr>
        <w:t xml:space="preserve">- </w:t>
      </w:r>
      <w:r>
        <w:rPr>
          <w:color w:val="000000"/>
          <w:lang w:eastAsia="zh-CN"/>
        </w:rPr>
        <w:t>Consult with key informants of REDD multi-stakeholder forum and CSO/IPOs alliance for REDD;</w:t>
      </w:r>
    </w:p>
    <w:p w:rsidR="001A1CDC" w:rsidRDefault="001A1CDC" w:rsidP="001A1CDC">
      <w:pPr>
        <w:autoSpaceDE w:val="0"/>
        <w:autoSpaceDN w:val="0"/>
        <w:adjustRightInd w:val="0"/>
        <w:rPr>
          <w:color w:val="000000"/>
          <w:lang w:eastAsia="zh-CN"/>
        </w:rPr>
      </w:pPr>
      <w:r>
        <w:rPr>
          <w:rFonts w:ascii="Calibri" w:hAnsi="Calibri" w:cs="Calibri"/>
          <w:color w:val="000000"/>
          <w:lang w:eastAsia="zh-CN"/>
        </w:rPr>
        <w:t xml:space="preserve">- </w:t>
      </w:r>
      <w:r>
        <w:rPr>
          <w:color w:val="000000"/>
          <w:lang w:eastAsia="zh-CN"/>
        </w:rPr>
        <w:t>Consult with NEFIN, ANSAB, FECOFUN, NAFAN, RECOFTC, and IoF;</w:t>
      </w:r>
    </w:p>
    <w:p w:rsidR="001A1CDC" w:rsidRDefault="001A1CDC" w:rsidP="001A1CDC">
      <w:pPr>
        <w:autoSpaceDE w:val="0"/>
        <w:autoSpaceDN w:val="0"/>
        <w:adjustRightInd w:val="0"/>
        <w:rPr>
          <w:color w:val="000000"/>
          <w:lang w:eastAsia="zh-CN"/>
        </w:rPr>
      </w:pPr>
      <w:r>
        <w:rPr>
          <w:rFonts w:ascii="Calibri" w:hAnsi="Calibri" w:cs="Calibri"/>
          <w:color w:val="000000"/>
          <w:lang w:eastAsia="zh-CN"/>
        </w:rPr>
        <w:t xml:space="preserve">- </w:t>
      </w:r>
      <w:r>
        <w:rPr>
          <w:color w:val="000000"/>
          <w:lang w:eastAsia="zh-CN"/>
        </w:rPr>
        <w:t>Consult with the noted experts in this field as needed;</w:t>
      </w:r>
    </w:p>
    <w:p w:rsidR="001A1CDC" w:rsidRDefault="001A1CDC" w:rsidP="001A1CDC">
      <w:pPr>
        <w:autoSpaceDE w:val="0"/>
        <w:autoSpaceDN w:val="0"/>
        <w:adjustRightInd w:val="0"/>
        <w:rPr>
          <w:rFonts w:ascii="Calibri" w:hAnsi="Calibri" w:cs="Calibri"/>
          <w:color w:val="818181"/>
          <w:sz w:val="20"/>
          <w:szCs w:val="20"/>
          <w:lang w:eastAsia="zh-CN"/>
        </w:rPr>
      </w:pPr>
      <w:r>
        <w:rPr>
          <w:rFonts w:ascii="Calibri,Bold" w:hAnsi="Calibri,Bold" w:cs="Calibri,Bold"/>
          <w:b/>
          <w:bCs/>
          <w:color w:val="000000"/>
          <w:sz w:val="20"/>
          <w:szCs w:val="20"/>
          <w:lang w:eastAsia="zh-CN"/>
        </w:rPr>
        <w:t xml:space="preserve">3 | </w:t>
      </w:r>
      <w:r>
        <w:rPr>
          <w:rFonts w:ascii="Calibri" w:hAnsi="Calibri" w:cs="Calibri"/>
          <w:color w:val="818181"/>
          <w:sz w:val="20"/>
          <w:szCs w:val="20"/>
          <w:lang w:eastAsia="zh-CN"/>
        </w:rPr>
        <w:t>P a g e</w:t>
      </w:r>
    </w:p>
    <w:p w:rsidR="001A1CDC" w:rsidRDefault="001A1CDC" w:rsidP="001A1CDC">
      <w:pPr>
        <w:autoSpaceDE w:val="0"/>
        <w:autoSpaceDN w:val="0"/>
        <w:adjustRightInd w:val="0"/>
        <w:rPr>
          <w:b/>
          <w:bCs/>
          <w:color w:val="000000"/>
          <w:lang w:eastAsia="zh-CN"/>
        </w:rPr>
      </w:pPr>
      <w:r>
        <w:rPr>
          <w:b/>
          <w:bCs/>
          <w:color w:val="000000"/>
          <w:lang w:eastAsia="zh-CN"/>
        </w:rPr>
        <w:t>5.2 Work plan</w:t>
      </w:r>
    </w:p>
    <w:p w:rsidR="001A1CDC" w:rsidRDefault="001A1CDC" w:rsidP="001A1CDC">
      <w:pPr>
        <w:autoSpaceDE w:val="0"/>
        <w:autoSpaceDN w:val="0"/>
        <w:adjustRightInd w:val="0"/>
        <w:rPr>
          <w:color w:val="000000"/>
          <w:lang w:eastAsia="zh-CN"/>
        </w:rPr>
      </w:pPr>
      <w:r>
        <w:rPr>
          <w:color w:val="000000"/>
          <w:lang w:eastAsia="zh-CN"/>
        </w:rPr>
        <w:t>The service provider is expected to prepare an inception report with a detailed work plan that shall guide the process. This work plan will propose thematic areas to be covered, methods to be adopted and expected timeline. Based on this work plan, a detailed plan will be discussed and finalized jointly by the consultant and the REDD Implementation Centre (REDD IC).</w:t>
      </w:r>
    </w:p>
    <w:p w:rsidR="001A1CDC" w:rsidRDefault="001A1CDC" w:rsidP="001A1CDC">
      <w:pPr>
        <w:autoSpaceDE w:val="0"/>
        <w:autoSpaceDN w:val="0"/>
        <w:adjustRightInd w:val="0"/>
        <w:rPr>
          <w:b/>
          <w:bCs/>
          <w:color w:val="000000"/>
          <w:lang w:eastAsia="zh-CN"/>
        </w:rPr>
      </w:pPr>
      <w:r>
        <w:rPr>
          <w:b/>
          <w:bCs/>
          <w:color w:val="000000"/>
          <w:lang w:eastAsia="zh-CN"/>
        </w:rPr>
        <w:t>5.3 Time Frame</w:t>
      </w:r>
    </w:p>
    <w:p w:rsidR="001A1CDC" w:rsidRDefault="001A1CDC" w:rsidP="001A1CDC">
      <w:pPr>
        <w:autoSpaceDE w:val="0"/>
        <w:autoSpaceDN w:val="0"/>
        <w:adjustRightInd w:val="0"/>
        <w:rPr>
          <w:color w:val="000000"/>
          <w:lang w:eastAsia="zh-CN"/>
        </w:rPr>
      </w:pPr>
      <w:r>
        <w:rPr>
          <w:color w:val="000000"/>
          <w:lang w:eastAsia="zh-CN"/>
        </w:rPr>
        <w:t>The consultant’s services are scheduled over a period of up to One MONTH tentatively starting from May 2018 and ending 10</w:t>
      </w:r>
      <w:r>
        <w:rPr>
          <w:color w:val="000000"/>
          <w:sz w:val="16"/>
          <w:szCs w:val="16"/>
          <w:lang w:eastAsia="zh-CN"/>
        </w:rPr>
        <w:t xml:space="preserve">th </w:t>
      </w:r>
      <w:r>
        <w:rPr>
          <w:color w:val="000000"/>
          <w:lang w:eastAsia="zh-CN"/>
        </w:rPr>
        <w:t>July 2018.</w:t>
      </w:r>
    </w:p>
    <w:p w:rsidR="001A1CDC" w:rsidRDefault="001A1CDC" w:rsidP="001A1CDC">
      <w:pPr>
        <w:autoSpaceDE w:val="0"/>
        <w:autoSpaceDN w:val="0"/>
        <w:adjustRightInd w:val="0"/>
        <w:rPr>
          <w:b/>
          <w:bCs/>
          <w:color w:val="000000"/>
          <w:lang w:eastAsia="zh-CN"/>
        </w:rPr>
      </w:pPr>
      <w:r>
        <w:rPr>
          <w:b/>
          <w:bCs/>
          <w:color w:val="000000"/>
          <w:lang w:eastAsia="zh-CN"/>
        </w:rPr>
        <w:t>6 Reporting Requirement</w:t>
      </w:r>
    </w:p>
    <w:p w:rsidR="001A1CDC" w:rsidRDefault="001A1CDC" w:rsidP="001A1CDC">
      <w:pPr>
        <w:autoSpaceDE w:val="0"/>
        <w:autoSpaceDN w:val="0"/>
        <w:adjustRightInd w:val="0"/>
        <w:rPr>
          <w:color w:val="000000"/>
          <w:lang w:eastAsia="zh-CN"/>
        </w:rPr>
      </w:pPr>
      <w:r>
        <w:rPr>
          <w:color w:val="000000"/>
          <w:lang w:eastAsia="zh-CN"/>
        </w:rPr>
        <w:t xml:space="preserve">The consultant shall submit an inception report within the first week of the contract agreement describing the consultant’s plan of actions in consultation with REDD IC. This report shall </w:t>
      </w:r>
      <w:r>
        <w:rPr>
          <w:color w:val="000000"/>
          <w:lang w:eastAsia="zh-CN"/>
        </w:rPr>
        <w:lastRenderedPageBreak/>
        <w:t>also be accompanied with a work/ time schedule to confirm that the final submission will be made in a timely manner. The inception report must be approved by the client to proceed with further work. During the time of work, a focal officer from REDD IC will be assigned to keep tracking of the consultant’s work and performance. A well described report (electronic copy-MS word and PDF as well as three hard copies in Nepali and a synthesis report of this assignment in English language) shall be submitted to the client within two months of signing of the contract agreement.</w:t>
      </w:r>
    </w:p>
    <w:p w:rsidR="001A1CDC" w:rsidRDefault="001A1CDC" w:rsidP="001A1CDC">
      <w:pPr>
        <w:autoSpaceDE w:val="0"/>
        <w:autoSpaceDN w:val="0"/>
        <w:adjustRightInd w:val="0"/>
        <w:rPr>
          <w:b/>
          <w:bCs/>
          <w:color w:val="000000"/>
          <w:lang w:eastAsia="zh-CN"/>
        </w:rPr>
      </w:pPr>
      <w:r>
        <w:rPr>
          <w:b/>
          <w:bCs/>
          <w:color w:val="000000"/>
          <w:lang w:eastAsia="zh-CN"/>
        </w:rPr>
        <w:t>7 Qualification/experiences and competency</w:t>
      </w:r>
    </w:p>
    <w:p w:rsidR="001A1CDC" w:rsidRDefault="001A1CDC" w:rsidP="001A1CDC">
      <w:pPr>
        <w:autoSpaceDE w:val="0"/>
        <w:autoSpaceDN w:val="0"/>
        <w:adjustRightInd w:val="0"/>
        <w:rPr>
          <w:color w:val="000000"/>
          <w:lang w:eastAsia="zh-CN"/>
        </w:rPr>
      </w:pPr>
      <w:r>
        <w:rPr>
          <w:b/>
          <w:bCs/>
          <w:color w:val="000000"/>
          <w:lang w:eastAsia="zh-CN"/>
        </w:rPr>
        <w:t xml:space="preserve">Qualification of the service providing organization: </w:t>
      </w:r>
      <w:r>
        <w:rPr>
          <w:color w:val="000000"/>
          <w:lang w:eastAsia="zh-CN"/>
        </w:rPr>
        <w:t>Services for the awareness development and capacity building task will be solicited from a community based civil society organization or NGO with a proven track record in REDD+ related capacity building activities like curriculum development and training delivery (facilitation). Any community based organization and NGO (firm) registered in national PAN/VAT system is eligible to apply. However, the firm should have proven and relevant work experience in sustainable forestry and REDD+ initiative in Nepal. The firm should possess at least five years’ experience with demonstrated annual transaction, audit and renew. If consortium is bidding, letter of joint venture from partnering firms should be submitted. The profile of firm should contain a minimum of following information</w:t>
      </w:r>
    </w:p>
    <w:p w:rsidR="001A1CDC" w:rsidRDefault="001A1CDC" w:rsidP="001A1CDC">
      <w:pPr>
        <w:autoSpaceDE w:val="0"/>
        <w:autoSpaceDN w:val="0"/>
        <w:adjustRightInd w:val="0"/>
        <w:rPr>
          <w:color w:val="000000"/>
          <w:lang w:eastAsia="zh-CN"/>
        </w:rPr>
      </w:pPr>
      <w:r>
        <w:rPr>
          <w:rFonts w:ascii="Symbol" w:hAnsi="Symbol" w:cs="Symbol"/>
          <w:color w:val="000000"/>
          <w:lang w:eastAsia="zh-CN"/>
        </w:rPr>
        <w:t></w:t>
      </w:r>
      <w:r>
        <w:rPr>
          <w:rFonts w:ascii="Symbol" w:hAnsi="Symbol" w:cs="Symbol"/>
          <w:color w:val="000000"/>
          <w:lang w:eastAsia="zh-CN"/>
        </w:rPr>
        <w:t></w:t>
      </w:r>
      <w:r>
        <w:rPr>
          <w:color w:val="000000"/>
          <w:lang w:eastAsia="zh-CN"/>
        </w:rPr>
        <w:t>Mission, vision and objectives</w:t>
      </w:r>
    </w:p>
    <w:p w:rsidR="001A1CDC" w:rsidRDefault="001A1CDC" w:rsidP="001A1CDC">
      <w:pPr>
        <w:autoSpaceDE w:val="0"/>
        <w:autoSpaceDN w:val="0"/>
        <w:adjustRightInd w:val="0"/>
        <w:rPr>
          <w:color w:val="000000"/>
          <w:lang w:eastAsia="zh-CN"/>
        </w:rPr>
      </w:pPr>
      <w:r>
        <w:rPr>
          <w:rFonts w:ascii="Symbol" w:hAnsi="Symbol" w:cs="Symbol"/>
          <w:color w:val="000000"/>
          <w:lang w:eastAsia="zh-CN"/>
        </w:rPr>
        <w:t></w:t>
      </w:r>
      <w:r>
        <w:rPr>
          <w:rFonts w:ascii="Symbol" w:hAnsi="Symbol" w:cs="Symbol"/>
          <w:color w:val="000000"/>
          <w:lang w:eastAsia="zh-CN"/>
        </w:rPr>
        <w:t></w:t>
      </w:r>
      <w:r>
        <w:rPr>
          <w:color w:val="000000"/>
          <w:lang w:eastAsia="zh-CN"/>
        </w:rPr>
        <w:t>Date of registration and place of registration</w:t>
      </w:r>
    </w:p>
    <w:p w:rsidR="001A1CDC" w:rsidRDefault="001A1CDC" w:rsidP="001A1CDC">
      <w:pPr>
        <w:autoSpaceDE w:val="0"/>
        <w:autoSpaceDN w:val="0"/>
        <w:adjustRightInd w:val="0"/>
        <w:rPr>
          <w:color w:val="000000"/>
          <w:lang w:eastAsia="zh-CN"/>
        </w:rPr>
      </w:pPr>
      <w:r>
        <w:rPr>
          <w:rFonts w:ascii="Symbol" w:hAnsi="Symbol" w:cs="Symbol"/>
          <w:color w:val="000000"/>
          <w:lang w:eastAsia="zh-CN"/>
        </w:rPr>
        <w:t></w:t>
      </w:r>
      <w:r>
        <w:rPr>
          <w:rFonts w:ascii="Symbol" w:hAnsi="Symbol" w:cs="Symbol"/>
          <w:color w:val="000000"/>
          <w:lang w:eastAsia="zh-CN"/>
        </w:rPr>
        <w:t></w:t>
      </w:r>
      <w:r>
        <w:rPr>
          <w:color w:val="000000"/>
          <w:lang w:eastAsia="zh-CN"/>
        </w:rPr>
        <w:t>Relevant work experiences of last five years</w:t>
      </w:r>
    </w:p>
    <w:p w:rsidR="001A1CDC" w:rsidRDefault="001A1CDC" w:rsidP="001A1CDC">
      <w:pPr>
        <w:autoSpaceDE w:val="0"/>
        <w:autoSpaceDN w:val="0"/>
        <w:adjustRightInd w:val="0"/>
        <w:rPr>
          <w:color w:val="000000"/>
          <w:lang w:eastAsia="zh-CN"/>
        </w:rPr>
      </w:pPr>
      <w:r>
        <w:rPr>
          <w:rFonts w:ascii="Symbol" w:hAnsi="Symbol" w:cs="Symbol"/>
          <w:color w:val="000000"/>
          <w:lang w:eastAsia="zh-CN"/>
        </w:rPr>
        <w:t></w:t>
      </w:r>
      <w:r>
        <w:rPr>
          <w:rFonts w:ascii="Symbol" w:hAnsi="Symbol" w:cs="Symbol"/>
          <w:color w:val="000000"/>
          <w:lang w:eastAsia="zh-CN"/>
        </w:rPr>
        <w:t></w:t>
      </w:r>
      <w:r>
        <w:rPr>
          <w:color w:val="000000"/>
          <w:lang w:eastAsia="zh-CN"/>
        </w:rPr>
        <w:t>Annual transaction for last five years</w:t>
      </w:r>
    </w:p>
    <w:p w:rsidR="001A1CDC" w:rsidRDefault="001A1CDC" w:rsidP="001A1CDC">
      <w:pPr>
        <w:autoSpaceDE w:val="0"/>
        <w:autoSpaceDN w:val="0"/>
        <w:adjustRightInd w:val="0"/>
        <w:rPr>
          <w:color w:val="000000"/>
          <w:lang w:eastAsia="zh-CN"/>
        </w:rPr>
      </w:pPr>
      <w:r>
        <w:rPr>
          <w:rFonts w:ascii="Symbol" w:hAnsi="Symbol" w:cs="Symbol"/>
          <w:color w:val="000000"/>
          <w:lang w:eastAsia="zh-CN"/>
        </w:rPr>
        <w:t></w:t>
      </w:r>
      <w:r>
        <w:rPr>
          <w:rFonts w:ascii="Symbol" w:hAnsi="Symbol" w:cs="Symbol"/>
          <w:color w:val="000000"/>
          <w:lang w:eastAsia="zh-CN"/>
        </w:rPr>
        <w:t></w:t>
      </w:r>
      <w:r>
        <w:rPr>
          <w:color w:val="000000"/>
          <w:lang w:eastAsia="zh-CN"/>
        </w:rPr>
        <w:t>Human Resources</w:t>
      </w:r>
    </w:p>
    <w:p w:rsidR="001A1CDC" w:rsidRDefault="001A1CDC" w:rsidP="001A1CDC">
      <w:pPr>
        <w:autoSpaceDE w:val="0"/>
        <w:autoSpaceDN w:val="0"/>
        <w:adjustRightInd w:val="0"/>
        <w:rPr>
          <w:rFonts w:ascii="Calibri" w:hAnsi="Calibri" w:cs="Calibri"/>
          <w:color w:val="818181"/>
          <w:sz w:val="20"/>
          <w:szCs w:val="20"/>
          <w:lang w:eastAsia="zh-CN"/>
        </w:rPr>
      </w:pPr>
      <w:r>
        <w:rPr>
          <w:rFonts w:ascii="Calibri,Bold" w:hAnsi="Calibri,Bold" w:cs="Calibri,Bold"/>
          <w:b/>
          <w:bCs/>
          <w:color w:val="000000"/>
          <w:sz w:val="20"/>
          <w:szCs w:val="20"/>
          <w:lang w:eastAsia="zh-CN"/>
        </w:rPr>
        <w:t xml:space="preserve">4 | </w:t>
      </w:r>
      <w:r>
        <w:rPr>
          <w:rFonts w:ascii="Calibri" w:hAnsi="Calibri" w:cs="Calibri"/>
          <w:color w:val="818181"/>
          <w:sz w:val="20"/>
          <w:szCs w:val="20"/>
          <w:lang w:eastAsia="zh-CN"/>
        </w:rPr>
        <w:t>P a g e</w:t>
      </w:r>
    </w:p>
    <w:p w:rsidR="001A1CDC" w:rsidRDefault="001A1CDC" w:rsidP="001A1CDC">
      <w:pPr>
        <w:autoSpaceDE w:val="0"/>
        <w:autoSpaceDN w:val="0"/>
        <w:adjustRightInd w:val="0"/>
        <w:rPr>
          <w:color w:val="000000"/>
          <w:lang w:eastAsia="zh-CN"/>
        </w:rPr>
      </w:pPr>
      <w:r>
        <w:rPr>
          <w:b/>
          <w:bCs/>
          <w:color w:val="000000"/>
          <w:sz w:val="22"/>
          <w:szCs w:val="22"/>
          <w:lang w:eastAsia="zh-CN"/>
        </w:rPr>
        <w:t xml:space="preserve">Qualification and composition of the facilitating team: </w:t>
      </w:r>
      <w:r>
        <w:rPr>
          <w:color w:val="000000"/>
          <w:lang w:eastAsia="zh-CN"/>
        </w:rPr>
        <w:t>Services for the awareness development and capacity building task will be delivered by an expert with a proven track record in curriculum development, group facilitation and training delivery particularly on REDD+ and related issues. The consultant expert is expected to have a strong background in facilitation, capacity building and experienced in delivering awareness campaign on REDD+ and climate change related issues. Consultants with previous experience in delivering similar package will have additional advantage in this task. The facilitation expert consultant can take assistance of other relevant experts as helping hands to deliver the package in consultation with REDD IC. The consultant for this task must be a Nepalese national with at least graduate degree in Natural Sciences and master degree in any other relevant fields with proven tracking record in group facilitation, training delivery and capacity building applying participatory approaches.</w:t>
      </w:r>
    </w:p>
    <w:p w:rsidR="001A1CDC" w:rsidRDefault="001A1CDC" w:rsidP="001A1CDC">
      <w:pPr>
        <w:autoSpaceDE w:val="0"/>
        <w:autoSpaceDN w:val="0"/>
        <w:adjustRightInd w:val="0"/>
        <w:rPr>
          <w:rFonts w:ascii="Times New Roman,Bold" w:hAnsi="Times New Roman,Bold" w:cs="Times New Roman,Bold"/>
          <w:b/>
          <w:bCs/>
          <w:color w:val="000000"/>
          <w:lang w:eastAsia="zh-CN"/>
        </w:rPr>
      </w:pPr>
      <w:r>
        <w:rPr>
          <w:b/>
          <w:bCs/>
          <w:color w:val="000000"/>
          <w:lang w:eastAsia="zh-CN"/>
        </w:rPr>
        <w:t xml:space="preserve">8 </w:t>
      </w:r>
      <w:r>
        <w:rPr>
          <w:rFonts w:ascii="Times New Roman,Bold" w:hAnsi="Times New Roman,Bold" w:cs="Times New Roman,Bold"/>
          <w:b/>
          <w:bCs/>
          <w:color w:val="000000"/>
          <w:lang w:eastAsia="zh-CN"/>
        </w:rPr>
        <w:t>Client’s Input to the Consultant</w:t>
      </w:r>
    </w:p>
    <w:p w:rsidR="001A1CDC" w:rsidRDefault="001A1CDC" w:rsidP="001A1CDC">
      <w:pPr>
        <w:autoSpaceDE w:val="0"/>
        <w:autoSpaceDN w:val="0"/>
        <w:adjustRightInd w:val="0"/>
        <w:rPr>
          <w:color w:val="000000"/>
          <w:lang w:eastAsia="zh-CN"/>
        </w:rPr>
      </w:pPr>
      <w:r>
        <w:rPr>
          <w:color w:val="000000"/>
          <w:lang w:eastAsia="zh-CN"/>
        </w:rPr>
        <w:t>REDD IC will dedicate a supervising officer to oversee the contract and help to develop the awareness and capacity building package. The supervising officer will coordinate with other government agencies as needed or requested by the consultant.</w:t>
      </w:r>
    </w:p>
    <w:p w:rsidR="001A1CDC" w:rsidRDefault="001A1CDC" w:rsidP="001A1CDC">
      <w:pPr>
        <w:autoSpaceDE w:val="0"/>
        <w:autoSpaceDN w:val="0"/>
        <w:adjustRightInd w:val="0"/>
        <w:rPr>
          <w:b/>
          <w:bCs/>
          <w:color w:val="000000"/>
          <w:lang w:eastAsia="zh-CN"/>
        </w:rPr>
      </w:pPr>
      <w:r>
        <w:rPr>
          <w:b/>
          <w:bCs/>
          <w:color w:val="000000"/>
          <w:lang w:eastAsia="zh-CN"/>
        </w:rPr>
        <w:t>9 Payment Schedule</w:t>
      </w:r>
    </w:p>
    <w:p w:rsidR="001A1CDC" w:rsidRDefault="001A1CDC" w:rsidP="001A1CDC">
      <w:pPr>
        <w:autoSpaceDE w:val="0"/>
        <w:autoSpaceDN w:val="0"/>
        <w:adjustRightInd w:val="0"/>
        <w:rPr>
          <w:color w:val="000000"/>
          <w:lang w:eastAsia="zh-CN"/>
        </w:rPr>
      </w:pPr>
      <w:r>
        <w:rPr>
          <w:color w:val="000000"/>
          <w:lang w:eastAsia="zh-CN"/>
        </w:rPr>
        <w:t xml:space="preserve">REDD IC intends to sign a lump sum contract with the consultant who secures top marks in the RFP evaluation. Each lump sum installment payment will be linked to a particular deliverable. Three time payments could be made as follows: a. First installment of 20% of the contract amount against an acceptable inception report, b. Second installment 50% of the contract amount will be delivered upon completion of the first event in one of the states. c. </w:t>
      </w:r>
      <w:r>
        <w:rPr>
          <w:color w:val="000000"/>
          <w:lang w:eastAsia="zh-CN"/>
        </w:rPr>
        <w:lastRenderedPageBreak/>
        <w:t>Final 30% will be paid upon completing all the events and submitting an acceptable final report.</w:t>
      </w:r>
    </w:p>
    <w:p w:rsidR="001A1CDC" w:rsidRDefault="001A1CDC" w:rsidP="001A1CDC">
      <w:pPr>
        <w:autoSpaceDE w:val="0"/>
        <w:autoSpaceDN w:val="0"/>
        <w:adjustRightInd w:val="0"/>
        <w:rPr>
          <w:b/>
          <w:bCs/>
          <w:color w:val="000000"/>
          <w:lang w:eastAsia="zh-CN"/>
        </w:rPr>
      </w:pPr>
      <w:r>
        <w:rPr>
          <w:b/>
          <w:bCs/>
          <w:color w:val="000000"/>
          <w:lang w:eastAsia="zh-CN"/>
        </w:rPr>
        <w:t>10 Reference Material:</w:t>
      </w:r>
    </w:p>
    <w:p w:rsidR="001A1CDC" w:rsidRDefault="001A1CDC" w:rsidP="001A1CDC">
      <w:pPr>
        <w:autoSpaceDE w:val="0"/>
        <w:autoSpaceDN w:val="0"/>
        <w:adjustRightInd w:val="0"/>
        <w:rPr>
          <w:color w:val="000000"/>
          <w:lang w:eastAsia="zh-CN"/>
        </w:rPr>
      </w:pPr>
      <w:r>
        <w:rPr>
          <w:color w:val="000000"/>
          <w:lang w:eastAsia="zh-CN"/>
        </w:rPr>
        <w:t>The consultant can use reference materials, training manuals, draft REDD+ Strategy, forest reference level report, MRV report, R Package, SESA/ESMF report, ERPIN, draft ERPD and other published and unpublished documents/study reports available in REDD IC. In particular, the consultant is expected to review the REDD IC published mid-level REDD+ facilitator training manual (2016) and update.</w:t>
      </w:r>
    </w:p>
    <w:p w:rsidR="001A1CDC" w:rsidRDefault="001A1CDC" w:rsidP="001A1CDC">
      <w:pPr>
        <w:autoSpaceDE w:val="0"/>
        <w:autoSpaceDN w:val="0"/>
        <w:adjustRightInd w:val="0"/>
        <w:rPr>
          <w:b/>
          <w:bCs/>
          <w:color w:val="000000"/>
          <w:sz w:val="28"/>
          <w:szCs w:val="28"/>
          <w:lang w:eastAsia="zh-CN"/>
        </w:rPr>
      </w:pPr>
      <w:r>
        <w:rPr>
          <w:b/>
          <w:bCs/>
          <w:color w:val="000000"/>
          <w:sz w:val="28"/>
          <w:szCs w:val="28"/>
          <w:lang w:eastAsia="zh-CN"/>
        </w:rPr>
        <w:t>Contact Person</w:t>
      </w:r>
    </w:p>
    <w:p w:rsidR="001A1CDC" w:rsidRDefault="001A1CDC" w:rsidP="001A1CDC">
      <w:pPr>
        <w:autoSpaceDE w:val="0"/>
        <w:autoSpaceDN w:val="0"/>
        <w:adjustRightInd w:val="0"/>
        <w:rPr>
          <w:color w:val="000000"/>
          <w:lang w:eastAsia="zh-CN"/>
        </w:rPr>
      </w:pPr>
      <w:r>
        <w:rPr>
          <w:color w:val="000000"/>
          <w:lang w:eastAsia="zh-CN"/>
        </w:rPr>
        <w:t>Mr. Ajaya Vikram Manandhar Under Secretary (Technical) REDD Implementation Centre Babarmahal, Kathmandu, Nepal Tel: 977-1-4239126</w:t>
      </w:r>
    </w:p>
    <w:p w:rsidR="001A1CDC" w:rsidRPr="00233E2D" w:rsidRDefault="001A1CDC" w:rsidP="001A1CDC">
      <w:pPr>
        <w:jc w:val="center"/>
      </w:pPr>
      <w:r>
        <w:rPr>
          <w:color w:val="000000"/>
          <w:lang w:eastAsia="zh-CN"/>
        </w:rPr>
        <w:t>Fax: 977-1-4215261</w:t>
      </w:r>
    </w:p>
    <w:p w:rsidR="004D0D51" w:rsidRDefault="004D0D51" w:rsidP="002647A4">
      <w:pPr>
        <w:jc w:val="both"/>
        <w:rPr>
          <w:color w:val="000000"/>
        </w:rPr>
        <w:sectPr w:rsidR="004D0D51" w:rsidSect="00056239">
          <w:headerReference w:type="even" r:id="rId30"/>
          <w:headerReference w:type="first" r:id="rId31"/>
          <w:type w:val="oddPage"/>
          <w:pgSz w:w="12240" w:h="15840" w:code="1"/>
          <w:pgMar w:top="1440" w:right="1440" w:bottom="1440" w:left="1728" w:header="720" w:footer="720" w:gutter="0"/>
          <w:cols w:space="720"/>
          <w:titlePg/>
          <w:docGrid w:linePitch="360"/>
        </w:sectPr>
      </w:pPr>
    </w:p>
    <w:p w:rsidR="00AB26DE" w:rsidRPr="004D0D51" w:rsidRDefault="004D0D51" w:rsidP="004D0D51">
      <w:pPr>
        <w:pStyle w:val="Heading6"/>
        <w:rPr>
          <w:color w:val="FFFFFF" w:themeColor="background1"/>
          <w:sz w:val="16"/>
          <w:szCs w:val="16"/>
        </w:rPr>
      </w:pPr>
      <w:bookmarkStart w:id="17" w:name="_Toc300752894"/>
      <w:r w:rsidRPr="004D0D51">
        <w:rPr>
          <w:color w:val="FFFFFF" w:themeColor="background1"/>
          <w:sz w:val="16"/>
          <w:szCs w:val="16"/>
        </w:rPr>
        <w:lastRenderedPageBreak/>
        <w:t>Time-Based Form of Contract</w:t>
      </w:r>
      <w:bookmarkEnd w:id="17"/>
    </w:p>
    <w:p w:rsidR="006C2FFA" w:rsidRDefault="006C2FFA" w:rsidP="006C2FFA">
      <w:pPr>
        <w:tabs>
          <w:tab w:val="right" w:pos="9000"/>
        </w:tabs>
      </w:pPr>
      <w:r>
        <w:tab/>
      </w:r>
    </w:p>
    <w:p w:rsidR="006C2FFA" w:rsidRDefault="006C2FFA" w:rsidP="006C2FFA">
      <w:pPr>
        <w:pStyle w:val="BankNormal"/>
        <w:tabs>
          <w:tab w:val="right" w:leader="dot" w:pos="8910"/>
        </w:tabs>
        <w:spacing w:after="0"/>
        <w:rPr>
          <w:szCs w:val="24"/>
        </w:rPr>
      </w:pPr>
    </w:p>
    <w:p w:rsidR="00C0684F" w:rsidRDefault="00C0684F" w:rsidP="00C0684F">
      <w:pPr>
        <w:pStyle w:val="Subtitle"/>
        <w:jc w:val="both"/>
        <w:rPr>
          <w:rFonts w:ascii="Times New Roman" w:hAnsi="Times New Roman" w:cs="Times New Roman"/>
        </w:rPr>
      </w:pPr>
      <w:bookmarkStart w:id="18" w:name="_GoBack"/>
      <w:bookmarkStart w:id="19" w:name="_Toc397501855"/>
      <w:bookmarkEnd w:id="18"/>
    </w:p>
    <w:bookmarkEnd w:id="19"/>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4C78" w:rsidRDefault="001A1CDC" w:rsidP="00C0684F">
      <w:pPr>
        <w:jc w:val="center"/>
        <w:rPr>
          <w:sz w:val="48"/>
        </w:rPr>
      </w:pPr>
      <w:r>
        <w:rPr>
          <w:b/>
          <w:sz w:val="96"/>
        </w:rPr>
        <w:t>Service Provider’s Service</w:t>
      </w:r>
      <w:r w:rsidR="00C0684F">
        <w:rPr>
          <w:b/>
          <w:sz w:val="96"/>
        </w:rPr>
        <w:t xml:space="preserve"> </w:t>
      </w: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32"/>
          <w:headerReference w:type="default" r:id="rId33"/>
          <w:footerReference w:type="even" r:id="rId34"/>
          <w:footerReference w:type="default" r:id="rId35"/>
          <w:headerReference w:type="first" r:id="rId36"/>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rsidR="00C0684F" w:rsidRDefault="00C0684F" w:rsidP="00C0684F">
          <w:pPr>
            <w:pStyle w:val="TOCHeading"/>
            <w:spacing w:before="0"/>
          </w:pPr>
        </w:p>
        <w:p w:rsidR="00C0684F" w:rsidRDefault="003761C6" w:rsidP="00C0684F">
          <w:pPr>
            <w:pStyle w:val="TOC1"/>
            <w:rPr>
              <w:rFonts w:asciiTheme="minorHAnsi" w:eastAsiaTheme="minorEastAsia" w:hAnsiTheme="minorHAnsi" w:cstheme="minorBidi"/>
              <w:sz w:val="22"/>
              <w:szCs w:val="22"/>
              <w:lang w:val="en-US"/>
            </w:rPr>
          </w:pPr>
          <w:r w:rsidRPr="003761C6">
            <w:fldChar w:fldCharType="begin"/>
          </w:r>
          <w:r w:rsidR="00C0684F">
            <w:instrText xml:space="preserve"> TOC \o "1-3" \h \z \u </w:instrText>
          </w:r>
          <w:r w:rsidRPr="003761C6">
            <w:fldChar w:fldCharType="separate"/>
          </w:r>
          <w:hyperlink w:anchor="_Toc300749250" w:history="1">
            <w:r w:rsidR="00C0684F" w:rsidRPr="006A17E1">
              <w:rPr>
                <w:rStyle w:val="Hyperlink"/>
                <w:b/>
              </w:rPr>
              <w:t>Preface</w:t>
            </w:r>
            <w:r w:rsidR="00C0684F">
              <w:rPr>
                <w:webHidden/>
              </w:rPr>
              <w:tab/>
            </w:r>
            <w:r>
              <w:rPr>
                <w:webHidden/>
              </w:rPr>
              <w:fldChar w:fldCharType="begin"/>
            </w:r>
            <w:r w:rsidR="00C0684F">
              <w:rPr>
                <w:webHidden/>
              </w:rPr>
              <w:instrText xml:space="preserve"> PAGEREF _Toc300749250 \h </w:instrText>
            </w:r>
            <w:r>
              <w:rPr>
                <w:webHidden/>
              </w:rPr>
            </w:r>
            <w:r>
              <w:rPr>
                <w:webHidden/>
              </w:rPr>
              <w:fldChar w:fldCharType="separate"/>
            </w:r>
            <w:r w:rsidR="008C2CB5">
              <w:rPr>
                <w:webHidden/>
              </w:rPr>
              <w:t>65</w:t>
            </w:r>
            <w:r>
              <w:rPr>
                <w:webHidden/>
              </w:rPr>
              <w:fldChar w:fldCharType="end"/>
            </w:r>
          </w:hyperlink>
        </w:p>
        <w:p w:rsidR="00C0684F" w:rsidRDefault="003761C6"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6A17E1">
              <w:rPr>
                <w:rStyle w:val="Hyperlink"/>
                <w:b/>
              </w:rPr>
              <w:t>I.Form of Contract</w:t>
            </w:r>
            <w:r w:rsidR="00C0684F">
              <w:rPr>
                <w:webHidden/>
              </w:rPr>
              <w:tab/>
            </w:r>
            <w:r>
              <w:rPr>
                <w:webHidden/>
              </w:rPr>
              <w:fldChar w:fldCharType="begin"/>
            </w:r>
            <w:r w:rsidR="00C0684F">
              <w:rPr>
                <w:webHidden/>
              </w:rPr>
              <w:instrText xml:space="preserve"> PAGEREF _Toc300749251 \h </w:instrText>
            </w:r>
            <w:r>
              <w:rPr>
                <w:webHidden/>
              </w:rPr>
            </w:r>
            <w:r>
              <w:rPr>
                <w:webHidden/>
              </w:rPr>
              <w:fldChar w:fldCharType="separate"/>
            </w:r>
            <w:r w:rsidR="008C2CB5">
              <w:rPr>
                <w:webHidden/>
              </w:rPr>
              <w:t>67</w:t>
            </w:r>
            <w:r>
              <w:rPr>
                <w:webHidden/>
              </w:rPr>
              <w:fldChar w:fldCharType="end"/>
            </w:r>
          </w:hyperlink>
        </w:p>
        <w:p w:rsidR="00C0684F" w:rsidRDefault="003761C6"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6A17E1">
              <w:rPr>
                <w:rStyle w:val="Hyperlink"/>
                <w:b/>
              </w:rPr>
              <w:t>II.General Conditions of Contract</w:t>
            </w:r>
            <w:r w:rsidR="00C0684F">
              <w:rPr>
                <w:webHidden/>
              </w:rPr>
              <w:tab/>
            </w:r>
            <w:r>
              <w:rPr>
                <w:webHidden/>
              </w:rPr>
              <w:fldChar w:fldCharType="begin"/>
            </w:r>
            <w:r w:rsidR="00C0684F">
              <w:rPr>
                <w:webHidden/>
              </w:rPr>
              <w:instrText xml:space="preserve"> PAGEREF _Toc300749252 \h </w:instrText>
            </w:r>
            <w:r>
              <w:rPr>
                <w:webHidden/>
              </w:rPr>
            </w:r>
            <w:r>
              <w:rPr>
                <w:webHidden/>
              </w:rPr>
              <w:fldChar w:fldCharType="separate"/>
            </w:r>
            <w:r w:rsidR="008C2CB5">
              <w:rPr>
                <w:webHidden/>
              </w:rPr>
              <w:t>71</w:t>
            </w:r>
            <w:r>
              <w:rPr>
                <w:webHidden/>
              </w:rPr>
              <w:fldChar w:fldCharType="end"/>
            </w:r>
          </w:hyperlink>
        </w:p>
        <w:p w:rsidR="00C0684F" w:rsidRDefault="003761C6" w:rsidP="00C0684F">
          <w:pPr>
            <w:pStyle w:val="TOC1"/>
            <w:ind w:left="360"/>
            <w:rPr>
              <w:rFonts w:asciiTheme="minorHAnsi" w:eastAsiaTheme="minorEastAsia" w:hAnsiTheme="minorHAnsi" w:cstheme="minorBidi"/>
              <w:sz w:val="22"/>
              <w:szCs w:val="22"/>
              <w:lang w:val="en-US"/>
            </w:rPr>
          </w:pPr>
          <w:hyperlink w:anchor="_Toc300749253" w:history="1">
            <w:r w:rsidR="00C0684F" w:rsidRPr="006A17E1">
              <w:rPr>
                <w:rStyle w:val="Hyperlink"/>
                <w:b/>
                <w:smallCaps/>
              </w:rPr>
              <w:t xml:space="preserve">A.  </w:t>
            </w:r>
            <w:r w:rsidR="00C0684F" w:rsidRPr="006A17E1">
              <w:rPr>
                <w:rStyle w:val="Hyperlink"/>
                <w:b/>
              </w:rPr>
              <w:t>General Provisions</w:t>
            </w:r>
            <w:r w:rsidR="00C0684F">
              <w:rPr>
                <w:webHidden/>
              </w:rPr>
              <w:tab/>
            </w:r>
            <w:r>
              <w:rPr>
                <w:webHidden/>
              </w:rPr>
              <w:fldChar w:fldCharType="begin"/>
            </w:r>
            <w:r w:rsidR="00C0684F">
              <w:rPr>
                <w:webHidden/>
              </w:rPr>
              <w:instrText xml:space="preserve"> PAGEREF _Toc300749253 \h </w:instrText>
            </w:r>
            <w:r>
              <w:rPr>
                <w:webHidden/>
              </w:rPr>
            </w:r>
            <w:r>
              <w:rPr>
                <w:webHidden/>
              </w:rPr>
              <w:fldChar w:fldCharType="separate"/>
            </w:r>
            <w:r w:rsidR="008C2CB5">
              <w:rPr>
                <w:webHidden/>
              </w:rPr>
              <w:t>71</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4" w:history="1">
            <w:r w:rsidR="00C0684F" w:rsidRPr="006A17E1">
              <w:rPr>
                <w:rStyle w:val="Hyperlink"/>
                <w:u w:val="none"/>
              </w:rPr>
              <w:t>1.Definitions</w:t>
            </w:r>
            <w:r w:rsidR="00C0684F" w:rsidRPr="006A17E1">
              <w:rPr>
                <w:webHidden/>
              </w:rPr>
              <w:tab/>
            </w:r>
            <w:r w:rsidR="003761C6" w:rsidRPr="006A17E1">
              <w:rPr>
                <w:webHidden/>
              </w:rPr>
              <w:fldChar w:fldCharType="begin"/>
            </w:r>
            <w:r w:rsidR="00C0684F" w:rsidRPr="006A17E1">
              <w:rPr>
                <w:webHidden/>
              </w:rPr>
              <w:instrText xml:space="preserve"> PAGEREF _Toc300749254 \h </w:instrText>
            </w:r>
            <w:r w:rsidR="003761C6" w:rsidRPr="006A17E1">
              <w:rPr>
                <w:webHidden/>
              </w:rPr>
            </w:r>
            <w:r w:rsidR="003761C6" w:rsidRPr="006A17E1">
              <w:rPr>
                <w:webHidden/>
              </w:rPr>
              <w:fldChar w:fldCharType="separate"/>
            </w:r>
            <w:r w:rsidR="008C2CB5">
              <w:rPr>
                <w:webHidden/>
              </w:rPr>
              <w:t>71</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5" w:history="1">
            <w:r w:rsidR="00C0684F" w:rsidRPr="006A17E1">
              <w:rPr>
                <w:rStyle w:val="Hyperlink"/>
                <w:u w:val="none"/>
              </w:rPr>
              <w:t>2.Relationship Between the Parties</w:t>
            </w:r>
            <w:r w:rsidR="00C0684F" w:rsidRPr="006A17E1">
              <w:rPr>
                <w:webHidden/>
              </w:rPr>
              <w:tab/>
            </w:r>
            <w:r w:rsidR="003761C6" w:rsidRPr="006A17E1">
              <w:rPr>
                <w:webHidden/>
              </w:rPr>
              <w:fldChar w:fldCharType="begin"/>
            </w:r>
            <w:r w:rsidR="00C0684F" w:rsidRPr="006A17E1">
              <w:rPr>
                <w:webHidden/>
              </w:rPr>
              <w:instrText xml:space="preserve"> PAGEREF _Toc300749255 \h </w:instrText>
            </w:r>
            <w:r w:rsidR="003761C6" w:rsidRPr="006A17E1">
              <w:rPr>
                <w:webHidden/>
              </w:rPr>
            </w:r>
            <w:r w:rsidR="003761C6" w:rsidRPr="006A17E1">
              <w:rPr>
                <w:webHidden/>
              </w:rPr>
              <w:fldChar w:fldCharType="separate"/>
            </w:r>
            <w:r w:rsidR="008C2CB5">
              <w:rPr>
                <w:webHidden/>
              </w:rPr>
              <w:t>72</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6" w:history="1">
            <w:r w:rsidR="00C0684F" w:rsidRPr="006A17E1">
              <w:rPr>
                <w:rStyle w:val="Hyperlink"/>
                <w:u w:val="none"/>
              </w:rPr>
              <w:t>3.Law Governing Contract</w:t>
            </w:r>
            <w:r w:rsidR="00C0684F" w:rsidRPr="006A17E1">
              <w:rPr>
                <w:webHidden/>
              </w:rPr>
              <w:tab/>
            </w:r>
            <w:r w:rsidR="003761C6" w:rsidRPr="006A17E1">
              <w:rPr>
                <w:webHidden/>
              </w:rPr>
              <w:fldChar w:fldCharType="begin"/>
            </w:r>
            <w:r w:rsidR="00C0684F" w:rsidRPr="006A17E1">
              <w:rPr>
                <w:webHidden/>
              </w:rPr>
              <w:instrText xml:space="preserve"> PAGEREF _Toc300749256 \h </w:instrText>
            </w:r>
            <w:r w:rsidR="003761C6" w:rsidRPr="006A17E1">
              <w:rPr>
                <w:webHidden/>
              </w:rPr>
            </w:r>
            <w:r w:rsidR="003761C6" w:rsidRPr="006A17E1">
              <w:rPr>
                <w:webHidden/>
              </w:rPr>
              <w:fldChar w:fldCharType="separate"/>
            </w:r>
            <w:r w:rsidR="008C2CB5">
              <w:rPr>
                <w:webHidden/>
              </w:rPr>
              <w:t>73</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7" w:history="1">
            <w:r w:rsidR="00C0684F" w:rsidRPr="006A17E1">
              <w:rPr>
                <w:rStyle w:val="Hyperlink"/>
                <w:u w:val="none"/>
              </w:rPr>
              <w:t>4.Language</w:t>
            </w:r>
            <w:r w:rsidR="00C0684F" w:rsidRPr="006A17E1">
              <w:rPr>
                <w:webHidden/>
              </w:rPr>
              <w:tab/>
            </w:r>
            <w:r w:rsidR="003761C6" w:rsidRPr="006A17E1">
              <w:rPr>
                <w:webHidden/>
              </w:rPr>
              <w:fldChar w:fldCharType="begin"/>
            </w:r>
            <w:r w:rsidR="00C0684F" w:rsidRPr="006A17E1">
              <w:rPr>
                <w:webHidden/>
              </w:rPr>
              <w:instrText xml:space="preserve"> PAGEREF _Toc300749257 \h </w:instrText>
            </w:r>
            <w:r w:rsidR="003761C6" w:rsidRPr="006A17E1">
              <w:rPr>
                <w:webHidden/>
              </w:rPr>
            </w:r>
            <w:r w:rsidR="003761C6" w:rsidRPr="006A17E1">
              <w:rPr>
                <w:webHidden/>
              </w:rPr>
              <w:fldChar w:fldCharType="separate"/>
            </w:r>
            <w:r w:rsidR="008C2CB5">
              <w:rPr>
                <w:webHidden/>
              </w:rPr>
              <w:t>73</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8" w:history="1">
            <w:r w:rsidR="00C0684F" w:rsidRPr="006A17E1">
              <w:rPr>
                <w:rStyle w:val="Hyperlink"/>
                <w:u w:val="none"/>
              </w:rPr>
              <w:t>5.Headings</w:t>
            </w:r>
            <w:r w:rsidR="00C0684F" w:rsidRPr="006A17E1">
              <w:rPr>
                <w:webHidden/>
              </w:rPr>
              <w:tab/>
            </w:r>
            <w:r w:rsidR="003761C6" w:rsidRPr="006A17E1">
              <w:rPr>
                <w:webHidden/>
              </w:rPr>
              <w:fldChar w:fldCharType="begin"/>
            </w:r>
            <w:r w:rsidR="00C0684F" w:rsidRPr="006A17E1">
              <w:rPr>
                <w:webHidden/>
              </w:rPr>
              <w:instrText xml:space="preserve"> PAGEREF _Toc300749258 \h </w:instrText>
            </w:r>
            <w:r w:rsidR="003761C6" w:rsidRPr="006A17E1">
              <w:rPr>
                <w:webHidden/>
              </w:rPr>
            </w:r>
            <w:r w:rsidR="003761C6" w:rsidRPr="006A17E1">
              <w:rPr>
                <w:webHidden/>
              </w:rPr>
              <w:fldChar w:fldCharType="separate"/>
            </w:r>
            <w:r w:rsidR="008C2CB5">
              <w:rPr>
                <w:webHidden/>
              </w:rPr>
              <w:t>73</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9" w:history="1">
            <w:r w:rsidR="00C0684F" w:rsidRPr="006A17E1">
              <w:rPr>
                <w:rStyle w:val="Hyperlink"/>
                <w:u w:val="none"/>
              </w:rPr>
              <w:t>6.Communications</w:t>
            </w:r>
            <w:r w:rsidR="00C0684F" w:rsidRPr="006A17E1">
              <w:rPr>
                <w:webHidden/>
              </w:rPr>
              <w:tab/>
            </w:r>
            <w:r w:rsidR="003761C6" w:rsidRPr="006A17E1">
              <w:rPr>
                <w:webHidden/>
              </w:rPr>
              <w:fldChar w:fldCharType="begin"/>
            </w:r>
            <w:r w:rsidR="00C0684F" w:rsidRPr="006A17E1">
              <w:rPr>
                <w:webHidden/>
              </w:rPr>
              <w:instrText xml:space="preserve"> PAGEREF _Toc300749259 \h </w:instrText>
            </w:r>
            <w:r w:rsidR="003761C6" w:rsidRPr="006A17E1">
              <w:rPr>
                <w:webHidden/>
              </w:rPr>
            </w:r>
            <w:r w:rsidR="003761C6" w:rsidRPr="006A17E1">
              <w:rPr>
                <w:webHidden/>
              </w:rPr>
              <w:fldChar w:fldCharType="separate"/>
            </w:r>
            <w:r w:rsidR="008C2CB5">
              <w:rPr>
                <w:webHidden/>
              </w:rPr>
              <w:t>73</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0" w:history="1">
            <w:r w:rsidR="00C0684F" w:rsidRPr="006A17E1">
              <w:rPr>
                <w:rStyle w:val="Hyperlink"/>
                <w:u w:val="none"/>
              </w:rPr>
              <w:t>7.Location</w:t>
            </w:r>
            <w:r w:rsidR="00C0684F" w:rsidRPr="006A17E1">
              <w:rPr>
                <w:webHidden/>
              </w:rPr>
              <w:tab/>
            </w:r>
            <w:r w:rsidR="003761C6" w:rsidRPr="006A17E1">
              <w:rPr>
                <w:webHidden/>
              </w:rPr>
              <w:fldChar w:fldCharType="begin"/>
            </w:r>
            <w:r w:rsidR="00C0684F" w:rsidRPr="006A17E1">
              <w:rPr>
                <w:webHidden/>
              </w:rPr>
              <w:instrText xml:space="preserve"> PAGEREF _Toc300749260 \h </w:instrText>
            </w:r>
            <w:r w:rsidR="003761C6" w:rsidRPr="006A17E1">
              <w:rPr>
                <w:webHidden/>
              </w:rPr>
            </w:r>
            <w:r w:rsidR="003761C6" w:rsidRPr="006A17E1">
              <w:rPr>
                <w:webHidden/>
              </w:rPr>
              <w:fldChar w:fldCharType="separate"/>
            </w:r>
            <w:r w:rsidR="008C2CB5">
              <w:rPr>
                <w:webHidden/>
              </w:rPr>
              <w:t>73</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1" w:history="1">
            <w:r w:rsidR="00C0684F" w:rsidRPr="006A17E1">
              <w:rPr>
                <w:rStyle w:val="Hyperlink"/>
                <w:u w:val="none"/>
              </w:rPr>
              <w:t>8.Authority of Member in Charge</w:t>
            </w:r>
            <w:r w:rsidR="00C0684F" w:rsidRPr="006A17E1">
              <w:rPr>
                <w:webHidden/>
              </w:rPr>
              <w:tab/>
            </w:r>
            <w:r w:rsidR="003761C6" w:rsidRPr="006A17E1">
              <w:rPr>
                <w:webHidden/>
              </w:rPr>
              <w:fldChar w:fldCharType="begin"/>
            </w:r>
            <w:r w:rsidR="00C0684F" w:rsidRPr="006A17E1">
              <w:rPr>
                <w:webHidden/>
              </w:rPr>
              <w:instrText xml:space="preserve"> PAGEREF _Toc300749261 \h </w:instrText>
            </w:r>
            <w:r w:rsidR="003761C6" w:rsidRPr="006A17E1">
              <w:rPr>
                <w:webHidden/>
              </w:rPr>
            </w:r>
            <w:r w:rsidR="003761C6" w:rsidRPr="006A17E1">
              <w:rPr>
                <w:webHidden/>
              </w:rPr>
              <w:fldChar w:fldCharType="separate"/>
            </w:r>
            <w:r w:rsidR="008C2CB5">
              <w:rPr>
                <w:webHidden/>
              </w:rPr>
              <w:t>73</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2" w:history="1">
            <w:r w:rsidR="00C0684F" w:rsidRPr="006A17E1">
              <w:rPr>
                <w:rStyle w:val="Hyperlink"/>
                <w:u w:val="none"/>
              </w:rPr>
              <w:t>9.Authorized Representatives</w:t>
            </w:r>
            <w:r w:rsidR="00C0684F" w:rsidRPr="006A17E1">
              <w:rPr>
                <w:webHidden/>
              </w:rPr>
              <w:tab/>
            </w:r>
            <w:r w:rsidR="003761C6" w:rsidRPr="006A17E1">
              <w:rPr>
                <w:webHidden/>
              </w:rPr>
              <w:fldChar w:fldCharType="begin"/>
            </w:r>
            <w:r w:rsidR="00C0684F" w:rsidRPr="006A17E1">
              <w:rPr>
                <w:webHidden/>
              </w:rPr>
              <w:instrText xml:space="preserve"> PAGEREF _Toc300749262 \h </w:instrText>
            </w:r>
            <w:r w:rsidR="003761C6" w:rsidRPr="006A17E1">
              <w:rPr>
                <w:webHidden/>
              </w:rPr>
            </w:r>
            <w:r w:rsidR="003761C6" w:rsidRPr="006A17E1">
              <w:rPr>
                <w:webHidden/>
              </w:rPr>
              <w:fldChar w:fldCharType="separate"/>
            </w:r>
            <w:r w:rsidR="008C2CB5">
              <w:rPr>
                <w:webHidden/>
              </w:rPr>
              <w:t>73</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3" w:history="1">
            <w:r w:rsidR="00C0684F" w:rsidRPr="006A17E1">
              <w:rPr>
                <w:rStyle w:val="Hyperlink"/>
                <w:u w:val="none"/>
              </w:rPr>
              <w:t>10.Corrupt and Fraudulent Practices</w:t>
            </w:r>
            <w:r w:rsidR="00C0684F" w:rsidRPr="006A17E1">
              <w:rPr>
                <w:webHidden/>
              </w:rPr>
              <w:tab/>
            </w:r>
            <w:r w:rsidR="003761C6" w:rsidRPr="006A17E1">
              <w:rPr>
                <w:webHidden/>
              </w:rPr>
              <w:fldChar w:fldCharType="begin"/>
            </w:r>
            <w:r w:rsidR="00C0684F" w:rsidRPr="006A17E1">
              <w:rPr>
                <w:webHidden/>
              </w:rPr>
              <w:instrText xml:space="preserve"> PAGEREF _Toc300749263 \h </w:instrText>
            </w:r>
            <w:r w:rsidR="003761C6" w:rsidRPr="006A17E1">
              <w:rPr>
                <w:webHidden/>
              </w:rPr>
            </w:r>
            <w:r w:rsidR="003761C6" w:rsidRPr="006A17E1">
              <w:rPr>
                <w:webHidden/>
              </w:rPr>
              <w:fldChar w:fldCharType="separate"/>
            </w:r>
            <w:r w:rsidR="008C2CB5">
              <w:rPr>
                <w:webHidden/>
              </w:rPr>
              <w:t>73</w:t>
            </w:r>
            <w:r w:rsidR="003761C6" w:rsidRPr="006A17E1">
              <w:rPr>
                <w:webHidden/>
              </w:rPr>
              <w:fldChar w:fldCharType="end"/>
            </w:r>
          </w:hyperlink>
        </w:p>
        <w:p w:rsidR="00C0684F" w:rsidRDefault="003761C6"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6A17E1">
              <w:rPr>
                <w:rStyle w:val="Hyperlink"/>
                <w:b/>
                <w:smallCaps/>
              </w:rPr>
              <w:t xml:space="preserve">B.  </w:t>
            </w:r>
            <w:r w:rsidR="00C0684F" w:rsidRPr="006A17E1">
              <w:rPr>
                <w:rStyle w:val="Hyperlink"/>
                <w:b/>
              </w:rPr>
              <w:t>Commencement, Completion, Modification and Termination of Contract</w:t>
            </w:r>
            <w:r w:rsidR="00C0684F">
              <w:rPr>
                <w:webHidden/>
              </w:rPr>
              <w:tab/>
            </w:r>
            <w:r>
              <w:rPr>
                <w:webHidden/>
              </w:rPr>
              <w:fldChar w:fldCharType="begin"/>
            </w:r>
            <w:r w:rsidR="00C0684F">
              <w:rPr>
                <w:webHidden/>
              </w:rPr>
              <w:instrText xml:space="preserve"> PAGEREF _Toc300749264 \h </w:instrText>
            </w:r>
            <w:r>
              <w:rPr>
                <w:webHidden/>
              </w:rPr>
            </w:r>
            <w:r>
              <w:rPr>
                <w:webHidden/>
              </w:rPr>
              <w:fldChar w:fldCharType="separate"/>
            </w:r>
            <w:r w:rsidR="008C2CB5">
              <w:rPr>
                <w:webHidden/>
              </w:rPr>
              <w:t>74</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5" w:history="1">
            <w:r w:rsidR="00C0684F" w:rsidRPr="006A17E1">
              <w:rPr>
                <w:rStyle w:val="Hyperlink"/>
                <w:u w:val="none"/>
              </w:rPr>
              <w:t>11.Effectiveness of Contract</w:t>
            </w:r>
            <w:r w:rsidR="00C0684F" w:rsidRPr="006A17E1">
              <w:rPr>
                <w:webHidden/>
              </w:rPr>
              <w:tab/>
            </w:r>
            <w:r w:rsidR="003761C6" w:rsidRPr="006A17E1">
              <w:rPr>
                <w:webHidden/>
              </w:rPr>
              <w:fldChar w:fldCharType="begin"/>
            </w:r>
            <w:r w:rsidR="00C0684F" w:rsidRPr="006A17E1">
              <w:rPr>
                <w:webHidden/>
              </w:rPr>
              <w:instrText xml:space="preserve"> PAGEREF _Toc300749265 \h </w:instrText>
            </w:r>
            <w:r w:rsidR="003761C6" w:rsidRPr="006A17E1">
              <w:rPr>
                <w:webHidden/>
              </w:rPr>
            </w:r>
            <w:r w:rsidR="003761C6" w:rsidRPr="006A17E1">
              <w:rPr>
                <w:webHidden/>
              </w:rPr>
              <w:fldChar w:fldCharType="separate"/>
            </w:r>
            <w:r w:rsidR="008C2CB5">
              <w:rPr>
                <w:webHidden/>
              </w:rPr>
              <w:t>74</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6" w:history="1">
            <w:r w:rsidR="00C0684F" w:rsidRPr="006A17E1">
              <w:rPr>
                <w:rStyle w:val="Hyperlink"/>
                <w:u w:val="none"/>
              </w:rPr>
              <w:t>12.Termination of Contract for Failure to Become Effective</w:t>
            </w:r>
            <w:r w:rsidR="00C0684F" w:rsidRPr="006A17E1">
              <w:rPr>
                <w:webHidden/>
              </w:rPr>
              <w:tab/>
            </w:r>
            <w:r w:rsidR="003761C6" w:rsidRPr="006A17E1">
              <w:rPr>
                <w:webHidden/>
              </w:rPr>
              <w:fldChar w:fldCharType="begin"/>
            </w:r>
            <w:r w:rsidR="00C0684F" w:rsidRPr="006A17E1">
              <w:rPr>
                <w:webHidden/>
              </w:rPr>
              <w:instrText xml:space="preserve"> PAGEREF _Toc300749266 \h </w:instrText>
            </w:r>
            <w:r w:rsidR="003761C6" w:rsidRPr="006A17E1">
              <w:rPr>
                <w:webHidden/>
              </w:rPr>
            </w:r>
            <w:r w:rsidR="003761C6" w:rsidRPr="006A17E1">
              <w:rPr>
                <w:webHidden/>
              </w:rPr>
              <w:fldChar w:fldCharType="separate"/>
            </w:r>
            <w:r w:rsidR="008C2CB5">
              <w:rPr>
                <w:webHidden/>
              </w:rPr>
              <w:t>74</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7" w:history="1">
            <w:r w:rsidR="00C0684F" w:rsidRPr="006A17E1">
              <w:rPr>
                <w:rStyle w:val="Hyperlink"/>
                <w:u w:val="none"/>
              </w:rPr>
              <w:t>13.Commencement of Services</w:t>
            </w:r>
            <w:r w:rsidR="00C0684F" w:rsidRPr="006A17E1">
              <w:rPr>
                <w:webHidden/>
              </w:rPr>
              <w:tab/>
            </w:r>
            <w:r w:rsidR="003761C6" w:rsidRPr="006A17E1">
              <w:rPr>
                <w:webHidden/>
              </w:rPr>
              <w:fldChar w:fldCharType="begin"/>
            </w:r>
            <w:r w:rsidR="00C0684F" w:rsidRPr="006A17E1">
              <w:rPr>
                <w:webHidden/>
              </w:rPr>
              <w:instrText xml:space="preserve"> PAGEREF _Toc300749267 \h </w:instrText>
            </w:r>
            <w:r w:rsidR="003761C6" w:rsidRPr="006A17E1">
              <w:rPr>
                <w:webHidden/>
              </w:rPr>
            </w:r>
            <w:r w:rsidR="003761C6" w:rsidRPr="006A17E1">
              <w:rPr>
                <w:webHidden/>
              </w:rPr>
              <w:fldChar w:fldCharType="separate"/>
            </w:r>
            <w:r w:rsidR="008C2CB5">
              <w:rPr>
                <w:webHidden/>
              </w:rPr>
              <w:t>74</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8" w:history="1">
            <w:r w:rsidR="00C0684F" w:rsidRPr="006A17E1">
              <w:rPr>
                <w:rStyle w:val="Hyperlink"/>
                <w:u w:val="none"/>
              </w:rPr>
              <w:t>14.Expiration of Contract</w:t>
            </w:r>
            <w:r w:rsidR="00C0684F" w:rsidRPr="006A17E1">
              <w:rPr>
                <w:webHidden/>
              </w:rPr>
              <w:tab/>
            </w:r>
            <w:r w:rsidR="003761C6" w:rsidRPr="006A17E1">
              <w:rPr>
                <w:webHidden/>
              </w:rPr>
              <w:fldChar w:fldCharType="begin"/>
            </w:r>
            <w:r w:rsidR="00C0684F" w:rsidRPr="006A17E1">
              <w:rPr>
                <w:webHidden/>
              </w:rPr>
              <w:instrText xml:space="preserve"> PAGEREF _Toc300749268 \h </w:instrText>
            </w:r>
            <w:r w:rsidR="003761C6" w:rsidRPr="006A17E1">
              <w:rPr>
                <w:webHidden/>
              </w:rPr>
            </w:r>
            <w:r w:rsidR="003761C6" w:rsidRPr="006A17E1">
              <w:rPr>
                <w:webHidden/>
              </w:rPr>
              <w:fldChar w:fldCharType="separate"/>
            </w:r>
            <w:r w:rsidR="008C2CB5">
              <w:rPr>
                <w:webHidden/>
              </w:rPr>
              <w:t>74</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9" w:history="1">
            <w:r w:rsidR="00C0684F" w:rsidRPr="006A17E1">
              <w:rPr>
                <w:rStyle w:val="Hyperlink"/>
                <w:u w:val="none"/>
              </w:rPr>
              <w:t>15.Entire Agreement</w:t>
            </w:r>
            <w:r w:rsidR="00C0684F" w:rsidRPr="006A17E1">
              <w:rPr>
                <w:webHidden/>
              </w:rPr>
              <w:tab/>
            </w:r>
            <w:r w:rsidR="003761C6" w:rsidRPr="006A17E1">
              <w:rPr>
                <w:webHidden/>
              </w:rPr>
              <w:fldChar w:fldCharType="begin"/>
            </w:r>
            <w:r w:rsidR="00C0684F" w:rsidRPr="006A17E1">
              <w:rPr>
                <w:webHidden/>
              </w:rPr>
              <w:instrText xml:space="preserve"> PAGEREF _Toc300749269 \h </w:instrText>
            </w:r>
            <w:r w:rsidR="003761C6" w:rsidRPr="006A17E1">
              <w:rPr>
                <w:webHidden/>
              </w:rPr>
            </w:r>
            <w:r w:rsidR="003761C6" w:rsidRPr="006A17E1">
              <w:rPr>
                <w:webHidden/>
              </w:rPr>
              <w:fldChar w:fldCharType="separate"/>
            </w:r>
            <w:r w:rsidR="008C2CB5">
              <w:rPr>
                <w:webHidden/>
              </w:rPr>
              <w:t>74</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0" w:history="1">
            <w:r w:rsidR="00C0684F" w:rsidRPr="006A17E1">
              <w:rPr>
                <w:rStyle w:val="Hyperlink"/>
                <w:u w:val="none"/>
              </w:rPr>
              <w:t>16.Modifications or Variations</w:t>
            </w:r>
            <w:r w:rsidR="00C0684F" w:rsidRPr="006A17E1">
              <w:rPr>
                <w:webHidden/>
              </w:rPr>
              <w:tab/>
            </w:r>
            <w:r w:rsidR="003761C6" w:rsidRPr="006A17E1">
              <w:rPr>
                <w:webHidden/>
              </w:rPr>
              <w:fldChar w:fldCharType="begin"/>
            </w:r>
            <w:r w:rsidR="00C0684F" w:rsidRPr="006A17E1">
              <w:rPr>
                <w:webHidden/>
              </w:rPr>
              <w:instrText xml:space="preserve"> PAGEREF _Toc300749270 \h </w:instrText>
            </w:r>
            <w:r w:rsidR="003761C6" w:rsidRPr="006A17E1">
              <w:rPr>
                <w:webHidden/>
              </w:rPr>
            </w:r>
            <w:r w:rsidR="003761C6" w:rsidRPr="006A17E1">
              <w:rPr>
                <w:webHidden/>
              </w:rPr>
              <w:fldChar w:fldCharType="separate"/>
            </w:r>
            <w:r w:rsidR="008C2CB5">
              <w:rPr>
                <w:webHidden/>
              </w:rPr>
              <w:t>74</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1" w:history="1">
            <w:r w:rsidR="00C0684F" w:rsidRPr="006A17E1">
              <w:rPr>
                <w:rStyle w:val="Hyperlink"/>
                <w:u w:val="none"/>
                <w:lang w:val="fr-FR"/>
              </w:rPr>
              <w:t>17.Force Majeure</w:t>
            </w:r>
            <w:r w:rsidR="00C0684F" w:rsidRPr="006A17E1">
              <w:rPr>
                <w:webHidden/>
              </w:rPr>
              <w:tab/>
            </w:r>
            <w:r w:rsidR="003761C6" w:rsidRPr="006A17E1">
              <w:rPr>
                <w:webHidden/>
              </w:rPr>
              <w:fldChar w:fldCharType="begin"/>
            </w:r>
            <w:r w:rsidR="00C0684F" w:rsidRPr="006A17E1">
              <w:rPr>
                <w:webHidden/>
              </w:rPr>
              <w:instrText xml:space="preserve"> PAGEREF _Toc300749271 \h </w:instrText>
            </w:r>
            <w:r w:rsidR="003761C6" w:rsidRPr="006A17E1">
              <w:rPr>
                <w:webHidden/>
              </w:rPr>
            </w:r>
            <w:r w:rsidR="003761C6" w:rsidRPr="006A17E1">
              <w:rPr>
                <w:webHidden/>
              </w:rPr>
              <w:fldChar w:fldCharType="separate"/>
            </w:r>
            <w:r w:rsidR="008C2CB5">
              <w:rPr>
                <w:webHidden/>
              </w:rPr>
              <w:t>74</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2" w:history="1">
            <w:r w:rsidR="00C0684F" w:rsidRPr="006A17E1">
              <w:rPr>
                <w:rStyle w:val="Hyperlink"/>
                <w:u w:val="none"/>
              </w:rPr>
              <w:t>18.Suspension</w:t>
            </w:r>
            <w:r w:rsidR="00C0684F" w:rsidRPr="006A17E1">
              <w:rPr>
                <w:webHidden/>
              </w:rPr>
              <w:tab/>
            </w:r>
            <w:r w:rsidR="003761C6" w:rsidRPr="006A17E1">
              <w:rPr>
                <w:webHidden/>
              </w:rPr>
              <w:fldChar w:fldCharType="begin"/>
            </w:r>
            <w:r w:rsidR="00C0684F" w:rsidRPr="006A17E1">
              <w:rPr>
                <w:webHidden/>
              </w:rPr>
              <w:instrText xml:space="preserve"> PAGEREF _Toc300749272 \h </w:instrText>
            </w:r>
            <w:r w:rsidR="003761C6" w:rsidRPr="006A17E1">
              <w:rPr>
                <w:webHidden/>
              </w:rPr>
            </w:r>
            <w:r w:rsidR="003761C6" w:rsidRPr="006A17E1">
              <w:rPr>
                <w:webHidden/>
              </w:rPr>
              <w:fldChar w:fldCharType="separate"/>
            </w:r>
            <w:r w:rsidR="008C2CB5">
              <w:rPr>
                <w:webHidden/>
              </w:rPr>
              <w:t>76</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3" w:history="1">
            <w:r w:rsidR="00C0684F" w:rsidRPr="006A17E1">
              <w:rPr>
                <w:rStyle w:val="Hyperlink"/>
                <w:u w:val="none"/>
              </w:rPr>
              <w:t>19.Termination</w:t>
            </w:r>
            <w:r w:rsidR="00C0684F" w:rsidRPr="006A17E1">
              <w:rPr>
                <w:webHidden/>
              </w:rPr>
              <w:tab/>
            </w:r>
            <w:r w:rsidR="003761C6" w:rsidRPr="006A17E1">
              <w:rPr>
                <w:webHidden/>
              </w:rPr>
              <w:fldChar w:fldCharType="begin"/>
            </w:r>
            <w:r w:rsidR="00C0684F" w:rsidRPr="006A17E1">
              <w:rPr>
                <w:webHidden/>
              </w:rPr>
              <w:instrText xml:space="preserve"> PAGEREF _Toc300749273 \h </w:instrText>
            </w:r>
            <w:r w:rsidR="003761C6" w:rsidRPr="006A17E1">
              <w:rPr>
                <w:webHidden/>
              </w:rPr>
            </w:r>
            <w:r w:rsidR="003761C6" w:rsidRPr="006A17E1">
              <w:rPr>
                <w:webHidden/>
              </w:rPr>
              <w:fldChar w:fldCharType="separate"/>
            </w:r>
            <w:r w:rsidR="008C2CB5">
              <w:rPr>
                <w:webHidden/>
              </w:rPr>
              <w:t>76</w:t>
            </w:r>
            <w:r w:rsidR="003761C6" w:rsidRPr="006A17E1">
              <w:rPr>
                <w:webHidden/>
              </w:rPr>
              <w:fldChar w:fldCharType="end"/>
            </w:r>
          </w:hyperlink>
        </w:p>
        <w:p w:rsidR="00C0684F" w:rsidRPr="006A17E1" w:rsidRDefault="003761C6"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6A17E1">
              <w:rPr>
                <w:rStyle w:val="Hyperlink"/>
                <w:b/>
                <w:smallCaps/>
                <w:u w:val="none"/>
              </w:rPr>
              <w:t xml:space="preserve">C.  </w:t>
            </w:r>
            <w:r w:rsidR="00C0684F" w:rsidRPr="006A17E1">
              <w:rPr>
                <w:rStyle w:val="Hyperlink"/>
                <w:b/>
                <w:u w:val="none"/>
              </w:rPr>
              <w:t>Obligations of the Consultant</w:t>
            </w:r>
            <w:r w:rsidR="00C0684F" w:rsidRPr="006A17E1">
              <w:rPr>
                <w:webHidden/>
              </w:rPr>
              <w:tab/>
            </w:r>
            <w:r w:rsidRPr="006A17E1">
              <w:rPr>
                <w:webHidden/>
              </w:rPr>
              <w:fldChar w:fldCharType="begin"/>
            </w:r>
            <w:r w:rsidR="00C0684F" w:rsidRPr="006A17E1">
              <w:rPr>
                <w:webHidden/>
              </w:rPr>
              <w:instrText xml:space="preserve"> PAGEREF _Toc300749274 \h </w:instrText>
            </w:r>
            <w:r w:rsidRPr="006A17E1">
              <w:rPr>
                <w:webHidden/>
              </w:rPr>
            </w:r>
            <w:r w:rsidRPr="006A17E1">
              <w:rPr>
                <w:webHidden/>
              </w:rPr>
              <w:fldChar w:fldCharType="separate"/>
            </w:r>
            <w:r w:rsidR="008C2CB5">
              <w:rPr>
                <w:webHidden/>
              </w:rPr>
              <w:t>78</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5" w:history="1">
            <w:r w:rsidR="00C0684F" w:rsidRPr="006A17E1">
              <w:rPr>
                <w:rStyle w:val="Hyperlink"/>
                <w:u w:val="none"/>
              </w:rPr>
              <w:t>20.General</w:t>
            </w:r>
            <w:r w:rsidR="00C0684F" w:rsidRPr="006A17E1">
              <w:rPr>
                <w:webHidden/>
              </w:rPr>
              <w:tab/>
            </w:r>
            <w:r w:rsidR="003761C6" w:rsidRPr="006A17E1">
              <w:rPr>
                <w:webHidden/>
              </w:rPr>
              <w:fldChar w:fldCharType="begin"/>
            </w:r>
            <w:r w:rsidR="00C0684F" w:rsidRPr="006A17E1">
              <w:rPr>
                <w:webHidden/>
              </w:rPr>
              <w:instrText xml:space="preserve"> PAGEREF _Toc300749275 \h </w:instrText>
            </w:r>
            <w:r w:rsidR="003761C6" w:rsidRPr="006A17E1">
              <w:rPr>
                <w:webHidden/>
              </w:rPr>
            </w:r>
            <w:r w:rsidR="003761C6" w:rsidRPr="006A17E1">
              <w:rPr>
                <w:webHidden/>
              </w:rPr>
              <w:fldChar w:fldCharType="separate"/>
            </w:r>
            <w:r w:rsidR="008C2CB5">
              <w:rPr>
                <w:webHidden/>
              </w:rPr>
              <w:t>78</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6" w:history="1">
            <w:r w:rsidR="00C0684F" w:rsidRPr="006A17E1">
              <w:rPr>
                <w:rStyle w:val="Hyperlink"/>
                <w:u w:val="none"/>
              </w:rPr>
              <w:t>21.Conflict of Interests</w:t>
            </w:r>
            <w:r w:rsidR="00C0684F" w:rsidRPr="006A17E1">
              <w:rPr>
                <w:webHidden/>
              </w:rPr>
              <w:tab/>
            </w:r>
            <w:r w:rsidR="003761C6" w:rsidRPr="006A17E1">
              <w:rPr>
                <w:webHidden/>
              </w:rPr>
              <w:fldChar w:fldCharType="begin"/>
            </w:r>
            <w:r w:rsidR="00C0684F" w:rsidRPr="006A17E1">
              <w:rPr>
                <w:webHidden/>
              </w:rPr>
              <w:instrText xml:space="preserve"> PAGEREF _Toc300749276 \h </w:instrText>
            </w:r>
            <w:r w:rsidR="003761C6" w:rsidRPr="006A17E1">
              <w:rPr>
                <w:webHidden/>
              </w:rPr>
            </w:r>
            <w:r w:rsidR="003761C6" w:rsidRPr="006A17E1">
              <w:rPr>
                <w:webHidden/>
              </w:rPr>
              <w:fldChar w:fldCharType="separate"/>
            </w:r>
            <w:r w:rsidR="008C2CB5">
              <w:rPr>
                <w:webHidden/>
              </w:rPr>
              <w:t>79</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7" w:history="1">
            <w:r w:rsidR="00C0684F" w:rsidRPr="006A17E1">
              <w:rPr>
                <w:rStyle w:val="Hyperlink"/>
                <w:u w:val="none"/>
              </w:rPr>
              <w:t>22.Confidentiality</w:t>
            </w:r>
            <w:r w:rsidR="00C0684F" w:rsidRPr="006A17E1">
              <w:rPr>
                <w:webHidden/>
              </w:rPr>
              <w:tab/>
            </w:r>
            <w:r w:rsidR="003761C6" w:rsidRPr="006A17E1">
              <w:rPr>
                <w:webHidden/>
              </w:rPr>
              <w:fldChar w:fldCharType="begin"/>
            </w:r>
            <w:r w:rsidR="00C0684F" w:rsidRPr="006A17E1">
              <w:rPr>
                <w:webHidden/>
              </w:rPr>
              <w:instrText xml:space="preserve"> PAGEREF _Toc300749277 \h </w:instrText>
            </w:r>
            <w:r w:rsidR="003761C6" w:rsidRPr="006A17E1">
              <w:rPr>
                <w:webHidden/>
              </w:rPr>
            </w:r>
            <w:r w:rsidR="003761C6" w:rsidRPr="006A17E1">
              <w:rPr>
                <w:webHidden/>
              </w:rPr>
              <w:fldChar w:fldCharType="separate"/>
            </w:r>
            <w:r w:rsidR="008C2CB5">
              <w:rPr>
                <w:webHidden/>
              </w:rPr>
              <w:t>80</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8" w:history="1">
            <w:r w:rsidR="00C0684F" w:rsidRPr="006A17E1">
              <w:rPr>
                <w:rStyle w:val="Hyperlink"/>
                <w:u w:val="none"/>
              </w:rPr>
              <w:t>23.Liability of the Consultant</w:t>
            </w:r>
            <w:r w:rsidR="00C0684F" w:rsidRPr="006A17E1">
              <w:rPr>
                <w:webHidden/>
              </w:rPr>
              <w:tab/>
            </w:r>
            <w:r w:rsidR="003761C6" w:rsidRPr="006A17E1">
              <w:rPr>
                <w:webHidden/>
              </w:rPr>
              <w:fldChar w:fldCharType="begin"/>
            </w:r>
            <w:r w:rsidR="00C0684F" w:rsidRPr="006A17E1">
              <w:rPr>
                <w:webHidden/>
              </w:rPr>
              <w:instrText xml:space="preserve"> PAGEREF _Toc300749278 \h </w:instrText>
            </w:r>
            <w:r w:rsidR="003761C6" w:rsidRPr="006A17E1">
              <w:rPr>
                <w:webHidden/>
              </w:rPr>
            </w:r>
            <w:r w:rsidR="003761C6" w:rsidRPr="006A17E1">
              <w:rPr>
                <w:webHidden/>
              </w:rPr>
              <w:fldChar w:fldCharType="separate"/>
            </w:r>
            <w:r w:rsidR="008C2CB5">
              <w:rPr>
                <w:webHidden/>
              </w:rPr>
              <w:t>80</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9" w:history="1">
            <w:r w:rsidR="00C0684F" w:rsidRPr="006A17E1">
              <w:rPr>
                <w:rStyle w:val="Hyperlink"/>
                <w:u w:val="none"/>
              </w:rPr>
              <w:t>24.Insurance to be Taken out by the Consultant</w:t>
            </w:r>
            <w:r w:rsidR="00C0684F" w:rsidRPr="006A17E1">
              <w:rPr>
                <w:webHidden/>
              </w:rPr>
              <w:tab/>
            </w:r>
            <w:r w:rsidR="003761C6" w:rsidRPr="006A17E1">
              <w:rPr>
                <w:webHidden/>
              </w:rPr>
              <w:fldChar w:fldCharType="begin"/>
            </w:r>
            <w:r w:rsidR="00C0684F" w:rsidRPr="006A17E1">
              <w:rPr>
                <w:webHidden/>
              </w:rPr>
              <w:instrText xml:space="preserve"> PAGEREF _Toc300749279 \h </w:instrText>
            </w:r>
            <w:r w:rsidR="003761C6" w:rsidRPr="006A17E1">
              <w:rPr>
                <w:webHidden/>
              </w:rPr>
            </w:r>
            <w:r w:rsidR="003761C6" w:rsidRPr="006A17E1">
              <w:rPr>
                <w:webHidden/>
              </w:rPr>
              <w:fldChar w:fldCharType="separate"/>
            </w:r>
            <w:r w:rsidR="008C2CB5">
              <w:rPr>
                <w:webHidden/>
              </w:rPr>
              <w:t>80</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0" w:history="1">
            <w:r w:rsidR="00C0684F" w:rsidRPr="006A17E1">
              <w:rPr>
                <w:rStyle w:val="Hyperlink"/>
                <w:u w:val="none"/>
              </w:rPr>
              <w:t>25.Accounting, Inspection and Auditing</w:t>
            </w:r>
            <w:r w:rsidR="00C0684F" w:rsidRPr="006A17E1">
              <w:rPr>
                <w:webHidden/>
              </w:rPr>
              <w:tab/>
            </w:r>
            <w:r w:rsidR="003761C6" w:rsidRPr="006A17E1">
              <w:rPr>
                <w:webHidden/>
              </w:rPr>
              <w:fldChar w:fldCharType="begin"/>
            </w:r>
            <w:r w:rsidR="00C0684F" w:rsidRPr="006A17E1">
              <w:rPr>
                <w:webHidden/>
              </w:rPr>
              <w:instrText xml:space="preserve"> PAGEREF _Toc300749280 \h </w:instrText>
            </w:r>
            <w:r w:rsidR="003761C6" w:rsidRPr="006A17E1">
              <w:rPr>
                <w:webHidden/>
              </w:rPr>
            </w:r>
            <w:r w:rsidR="003761C6" w:rsidRPr="006A17E1">
              <w:rPr>
                <w:webHidden/>
              </w:rPr>
              <w:fldChar w:fldCharType="separate"/>
            </w:r>
            <w:r w:rsidR="008C2CB5">
              <w:rPr>
                <w:webHidden/>
              </w:rPr>
              <w:t>81</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1" w:history="1">
            <w:r w:rsidR="00C0684F" w:rsidRPr="006A17E1">
              <w:rPr>
                <w:rStyle w:val="Hyperlink"/>
                <w:u w:val="none"/>
              </w:rPr>
              <w:t>26.Reporting Obligations</w:t>
            </w:r>
            <w:r w:rsidR="00C0684F" w:rsidRPr="006A17E1">
              <w:rPr>
                <w:webHidden/>
              </w:rPr>
              <w:tab/>
            </w:r>
            <w:r w:rsidR="003761C6" w:rsidRPr="006A17E1">
              <w:rPr>
                <w:webHidden/>
              </w:rPr>
              <w:fldChar w:fldCharType="begin"/>
            </w:r>
            <w:r w:rsidR="00C0684F" w:rsidRPr="006A17E1">
              <w:rPr>
                <w:webHidden/>
              </w:rPr>
              <w:instrText xml:space="preserve"> PAGEREF _Toc300749281 \h </w:instrText>
            </w:r>
            <w:r w:rsidR="003761C6" w:rsidRPr="006A17E1">
              <w:rPr>
                <w:webHidden/>
              </w:rPr>
            </w:r>
            <w:r w:rsidR="003761C6" w:rsidRPr="006A17E1">
              <w:rPr>
                <w:webHidden/>
              </w:rPr>
              <w:fldChar w:fldCharType="separate"/>
            </w:r>
            <w:r w:rsidR="008C2CB5">
              <w:rPr>
                <w:webHidden/>
              </w:rPr>
              <w:t>81</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2" w:history="1">
            <w:r w:rsidR="00C0684F" w:rsidRPr="006A17E1">
              <w:rPr>
                <w:rStyle w:val="Hyperlink"/>
                <w:u w:val="none"/>
              </w:rPr>
              <w:t>27.Proprietary Rights of the Client in Reports and Records</w:t>
            </w:r>
            <w:r w:rsidR="00C0684F" w:rsidRPr="006A17E1">
              <w:rPr>
                <w:webHidden/>
              </w:rPr>
              <w:tab/>
            </w:r>
            <w:r w:rsidR="003761C6" w:rsidRPr="006A17E1">
              <w:rPr>
                <w:webHidden/>
              </w:rPr>
              <w:fldChar w:fldCharType="begin"/>
            </w:r>
            <w:r w:rsidR="00C0684F" w:rsidRPr="006A17E1">
              <w:rPr>
                <w:webHidden/>
              </w:rPr>
              <w:instrText xml:space="preserve"> PAGEREF _Toc300749282 \h </w:instrText>
            </w:r>
            <w:r w:rsidR="003761C6" w:rsidRPr="006A17E1">
              <w:rPr>
                <w:webHidden/>
              </w:rPr>
            </w:r>
            <w:r w:rsidR="003761C6" w:rsidRPr="006A17E1">
              <w:rPr>
                <w:webHidden/>
              </w:rPr>
              <w:fldChar w:fldCharType="separate"/>
            </w:r>
            <w:r w:rsidR="008C2CB5">
              <w:rPr>
                <w:webHidden/>
              </w:rPr>
              <w:t>81</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3" w:history="1">
            <w:r w:rsidR="00C0684F" w:rsidRPr="006A17E1">
              <w:rPr>
                <w:rStyle w:val="Hyperlink"/>
                <w:spacing w:val="-20"/>
                <w:u w:val="none"/>
              </w:rPr>
              <w:t>28.</w:t>
            </w:r>
            <w:r w:rsidR="00C0684F" w:rsidRPr="006A17E1">
              <w:rPr>
                <w:rStyle w:val="Hyperlink"/>
                <w:u w:val="none"/>
              </w:rPr>
              <w:t>Equipment, Vehicles and Materials</w:t>
            </w:r>
            <w:r w:rsidR="00C0684F" w:rsidRPr="006A17E1">
              <w:rPr>
                <w:webHidden/>
              </w:rPr>
              <w:tab/>
            </w:r>
            <w:r w:rsidR="003761C6" w:rsidRPr="006A17E1">
              <w:rPr>
                <w:webHidden/>
              </w:rPr>
              <w:fldChar w:fldCharType="begin"/>
            </w:r>
            <w:r w:rsidR="00C0684F" w:rsidRPr="006A17E1">
              <w:rPr>
                <w:webHidden/>
              </w:rPr>
              <w:instrText xml:space="preserve"> PAGEREF _Toc300749283 \h </w:instrText>
            </w:r>
            <w:r w:rsidR="003761C6" w:rsidRPr="006A17E1">
              <w:rPr>
                <w:webHidden/>
              </w:rPr>
            </w:r>
            <w:r w:rsidR="003761C6" w:rsidRPr="006A17E1">
              <w:rPr>
                <w:webHidden/>
              </w:rPr>
              <w:fldChar w:fldCharType="separate"/>
            </w:r>
            <w:r w:rsidR="008C2CB5">
              <w:rPr>
                <w:webHidden/>
              </w:rPr>
              <w:t>81</w:t>
            </w:r>
            <w:r w:rsidR="003761C6" w:rsidRPr="006A17E1">
              <w:rPr>
                <w:webHidden/>
              </w:rPr>
              <w:fldChar w:fldCharType="end"/>
            </w:r>
          </w:hyperlink>
        </w:p>
        <w:p w:rsidR="00C0684F" w:rsidRPr="006A17E1" w:rsidRDefault="003761C6"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6A17E1">
              <w:rPr>
                <w:rStyle w:val="Hyperlink"/>
                <w:b/>
                <w:smallCaps/>
                <w:u w:val="none"/>
              </w:rPr>
              <w:t xml:space="preserve">D.  </w:t>
            </w:r>
            <w:r w:rsidR="00C0684F" w:rsidRPr="006A17E1">
              <w:rPr>
                <w:rStyle w:val="Hyperlink"/>
                <w:b/>
                <w:u w:val="none"/>
              </w:rPr>
              <w:t>Consultant’s Experts and Sub-Consultants</w:t>
            </w:r>
            <w:r w:rsidR="00C0684F" w:rsidRPr="006A17E1">
              <w:rPr>
                <w:webHidden/>
              </w:rPr>
              <w:tab/>
            </w:r>
            <w:r w:rsidRPr="006A17E1">
              <w:rPr>
                <w:webHidden/>
              </w:rPr>
              <w:fldChar w:fldCharType="begin"/>
            </w:r>
            <w:r w:rsidR="00C0684F" w:rsidRPr="006A17E1">
              <w:rPr>
                <w:webHidden/>
              </w:rPr>
              <w:instrText xml:space="preserve"> PAGEREF _Toc300749284 \h </w:instrText>
            </w:r>
            <w:r w:rsidRPr="006A17E1">
              <w:rPr>
                <w:webHidden/>
              </w:rPr>
            </w:r>
            <w:r w:rsidRPr="006A17E1">
              <w:rPr>
                <w:webHidden/>
              </w:rPr>
              <w:fldChar w:fldCharType="separate"/>
            </w:r>
            <w:r w:rsidR="008C2CB5">
              <w:rPr>
                <w:webHidden/>
              </w:rPr>
              <w:t>82</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5" w:history="1">
            <w:r w:rsidR="00C0684F" w:rsidRPr="006A17E1">
              <w:rPr>
                <w:rStyle w:val="Hyperlink"/>
                <w:u w:val="none"/>
              </w:rPr>
              <w:t>29.Description of Key Experts</w:t>
            </w:r>
            <w:r w:rsidR="00C0684F" w:rsidRPr="006A17E1">
              <w:rPr>
                <w:webHidden/>
              </w:rPr>
              <w:tab/>
            </w:r>
            <w:r w:rsidR="003761C6" w:rsidRPr="006A17E1">
              <w:rPr>
                <w:webHidden/>
              </w:rPr>
              <w:fldChar w:fldCharType="begin"/>
            </w:r>
            <w:r w:rsidR="00C0684F" w:rsidRPr="006A17E1">
              <w:rPr>
                <w:webHidden/>
              </w:rPr>
              <w:instrText xml:space="preserve"> PAGEREF _Toc300749285 \h </w:instrText>
            </w:r>
            <w:r w:rsidR="003761C6" w:rsidRPr="006A17E1">
              <w:rPr>
                <w:webHidden/>
              </w:rPr>
            </w:r>
            <w:r w:rsidR="003761C6" w:rsidRPr="006A17E1">
              <w:rPr>
                <w:webHidden/>
              </w:rPr>
              <w:fldChar w:fldCharType="separate"/>
            </w:r>
            <w:r w:rsidR="008C2CB5">
              <w:rPr>
                <w:webHidden/>
              </w:rPr>
              <w:t>82</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6" w:history="1">
            <w:r w:rsidR="00C0684F" w:rsidRPr="006A17E1">
              <w:rPr>
                <w:rStyle w:val="Hyperlink"/>
                <w:u w:val="none"/>
              </w:rPr>
              <w:t>30.Replacement of Key Experts</w:t>
            </w:r>
            <w:r w:rsidR="00C0684F" w:rsidRPr="006A17E1">
              <w:rPr>
                <w:webHidden/>
              </w:rPr>
              <w:tab/>
            </w:r>
            <w:r w:rsidR="003761C6" w:rsidRPr="006A17E1">
              <w:rPr>
                <w:webHidden/>
              </w:rPr>
              <w:fldChar w:fldCharType="begin"/>
            </w:r>
            <w:r w:rsidR="00C0684F" w:rsidRPr="006A17E1">
              <w:rPr>
                <w:webHidden/>
              </w:rPr>
              <w:instrText xml:space="preserve"> PAGEREF _Toc300749286 \h </w:instrText>
            </w:r>
            <w:r w:rsidR="003761C6" w:rsidRPr="006A17E1">
              <w:rPr>
                <w:webHidden/>
              </w:rPr>
            </w:r>
            <w:r w:rsidR="003761C6" w:rsidRPr="006A17E1">
              <w:rPr>
                <w:webHidden/>
              </w:rPr>
              <w:fldChar w:fldCharType="separate"/>
            </w:r>
            <w:r w:rsidR="008C2CB5">
              <w:rPr>
                <w:webHidden/>
              </w:rPr>
              <w:t>82</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lastRenderedPageBreak/>
            <w:tab/>
          </w:r>
          <w:hyperlink w:anchor="_Toc300749287" w:history="1">
            <w:r w:rsidR="00C0684F" w:rsidRPr="006A17E1">
              <w:rPr>
                <w:rStyle w:val="Hyperlink"/>
                <w:u w:val="none"/>
              </w:rPr>
              <w:t>31.Removal of Experts or Sub-consultants</w:t>
            </w:r>
            <w:r w:rsidR="00C0684F" w:rsidRPr="006A17E1">
              <w:rPr>
                <w:webHidden/>
              </w:rPr>
              <w:tab/>
            </w:r>
            <w:r w:rsidR="003761C6" w:rsidRPr="006A17E1">
              <w:rPr>
                <w:webHidden/>
              </w:rPr>
              <w:fldChar w:fldCharType="begin"/>
            </w:r>
            <w:r w:rsidR="00C0684F" w:rsidRPr="006A17E1">
              <w:rPr>
                <w:webHidden/>
              </w:rPr>
              <w:instrText xml:space="preserve"> PAGEREF _Toc300749287 \h </w:instrText>
            </w:r>
            <w:r w:rsidR="003761C6" w:rsidRPr="006A17E1">
              <w:rPr>
                <w:webHidden/>
              </w:rPr>
            </w:r>
            <w:r w:rsidR="003761C6" w:rsidRPr="006A17E1">
              <w:rPr>
                <w:webHidden/>
              </w:rPr>
              <w:fldChar w:fldCharType="separate"/>
            </w:r>
            <w:r w:rsidR="008C2CB5">
              <w:rPr>
                <w:webHidden/>
              </w:rPr>
              <w:t>82</w:t>
            </w:r>
            <w:r w:rsidR="003761C6" w:rsidRPr="006A17E1">
              <w:rPr>
                <w:webHidden/>
              </w:rPr>
              <w:fldChar w:fldCharType="end"/>
            </w:r>
          </w:hyperlink>
        </w:p>
        <w:p w:rsidR="00C0684F" w:rsidRDefault="003761C6"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6A17E1">
              <w:rPr>
                <w:rStyle w:val="Hyperlink"/>
                <w:b/>
                <w:smallCaps/>
              </w:rPr>
              <w:t xml:space="preserve">E.  </w:t>
            </w:r>
            <w:r w:rsidR="00C0684F" w:rsidRPr="006A17E1">
              <w:rPr>
                <w:rStyle w:val="Hyperlink"/>
                <w:b/>
              </w:rPr>
              <w:t>Obligations of the Client</w:t>
            </w:r>
            <w:r w:rsidR="00C0684F">
              <w:rPr>
                <w:webHidden/>
              </w:rPr>
              <w:tab/>
            </w:r>
            <w:r>
              <w:rPr>
                <w:webHidden/>
              </w:rPr>
              <w:fldChar w:fldCharType="begin"/>
            </w:r>
            <w:r w:rsidR="00C0684F">
              <w:rPr>
                <w:webHidden/>
              </w:rPr>
              <w:instrText xml:space="preserve"> PAGEREF _Toc300749288 \h </w:instrText>
            </w:r>
            <w:r>
              <w:rPr>
                <w:webHidden/>
              </w:rPr>
            </w:r>
            <w:r>
              <w:rPr>
                <w:webHidden/>
              </w:rPr>
              <w:fldChar w:fldCharType="separate"/>
            </w:r>
            <w:r w:rsidR="008C2CB5">
              <w:rPr>
                <w:webHidden/>
              </w:rPr>
              <w:t>83</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9" w:history="1">
            <w:r w:rsidR="00C0684F" w:rsidRPr="006A17E1">
              <w:rPr>
                <w:rStyle w:val="Hyperlink"/>
                <w:u w:val="none"/>
              </w:rPr>
              <w:t>32.Assistance and Exemptions</w:t>
            </w:r>
            <w:r w:rsidR="00C0684F" w:rsidRPr="006A17E1">
              <w:rPr>
                <w:webHidden/>
              </w:rPr>
              <w:tab/>
            </w:r>
            <w:r w:rsidR="003761C6" w:rsidRPr="006A17E1">
              <w:rPr>
                <w:webHidden/>
              </w:rPr>
              <w:fldChar w:fldCharType="begin"/>
            </w:r>
            <w:r w:rsidR="00C0684F" w:rsidRPr="006A17E1">
              <w:rPr>
                <w:webHidden/>
              </w:rPr>
              <w:instrText xml:space="preserve"> PAGEREF _Toc300749289 \h </w:instrText>
            </w:r>
            <w:r w:rsidR="003761C6" w:rsidRPr="006A17E1">
              <w:rPr>
                <w:webHidden/>
              </w:rPr>
            </w:r>
            <w:r w:rsidR="003761C6" w:rsidRPr="006A17E1">
              <w:rPr>
                <w:webHidden/>
              </w:rPr>
              <w:fldChar w:fldCharType="separate"/>
            </w:r>
            <w:r w:rsidR="008C2CB5">
              <w:rPr>
                <w:webHidden/>
              </w:rPr>
              <w:t>83</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0" w:history="1">
            <w:r w:rsidR="00C0684F" w:rsidRPr="006A17E1">
              <w:rPr>
                <w:rStyle w:val="Hyperlink"/>
                <w:u w:val="none"/>
              </w:rPr>
              <w:t>33.Access to Project Site</w:t>
            </w:r>
            <w:r w:rsidR="00C0684F" w:rsidRPr="006A17E1">
              <w:rPr>
                <w:webHidden/>
              </w:rPr>
              <w:tab/>
            </w:r>
            <w:r w:rsidR="003761C6" w:rsidRPr="006A17E1">
              <w:rPr>
                <w:webHidden/>
              </w:rPr>
              <w:fldChar w:fldCharType="begin"/>
            </w:r>
            <w:r w:rsidR="00C0684F" w:rsidRPr="006A17E1">
              <w:rPr>
                <w:webHidden/>
              </w:rPr>
              <w:instrText xml:space="preserve"> PAGEREF _Toc300749290 \h </w:instrText>
            </w:r>
            <w:r w:rsidR="003761C6" w:rsidRPr="006A17E1">
              <w:rPr>
                <w:webHidden/>
              </w:rPr>
            </w:r>
            <w:r w:rsidR="003761C6" w:rsidRPr="006A17E1">
              <w:rPr>
                <w:webHidden/>
              </w:rPr>
              <w:fldChar w:fldCharType="separate"/>
            </w:r>
            <w:r w:rsidR="008C2CB5">
              <w:rPr>
                <w:webHidden/>
              </w:rPr>
              <w:t>83</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1" w:history="1">
            <w:r w:rsidR="00C0684F" w:rsidRPr="006A17E1">
              <w:rPr>
                <w:rStyle w:val="Hyperlink"/>
                <w:spacing w:val="-3"/>
                <w:u w:val="none"/>
              </w:rPr>
              <w:t>34.</w:t>
            </w:r>
            <w:r w:rsidR="00C0684F" w:rsidRPr="006A17E1">
              <w:rPr>
                <w:rStyle w:val="Hyperlink"/>
                <w:u w:val="none"/>
              </w:rPr>
              <w:t xml:space="preserve">Change in the Applicable Law </w:t>
            </w:r>
            <w:r w:rsidR="00C0684F" w:rsidRPr="006A17E1">
              <w:rPr>
                <w:rStyle w:val="Hyperlink"/>
                <w:spacing w:val="-3"/>
                <w:u w:val="none"/>
              </w:rPr>
              <w:t xml:space="preserve">Related to </w:t>
            </w:r>
            <w:r w:rsidR="00C0684F" w:rsidRPr="006A17E1">
              <w:rPr>
                <w:rStyle w:val="Hyperlink"/>
                <w:u w:val="none"/>
              </w:rPr>
              <w:t>Taxes and Duties</w:t>
            </w:r>
            <w:r w:rsidR="00C0684F" w:rsidRPr="006A17E1">
              <w:rPr>
                <w:webHidden/>
              </w:rPr>
              <w:tab/>
            </w:r>
            <w:r w:rsidR="003761C6" w:rsidRPr="006A17E1">
              <w:rPr>
                <w:webHidden/>
              </w:rPr>
              <w:fldChar w:fldCharType="begin"/>
            </w:r>
            <w:r w:rsidR="00C0684F" w:rsidRPr="006A17E1">
              <w:rPr>
                <w:webHidden/>
              </w:rPr>
              <w:instrText xml:space="preserve"> PAGEREF _Toc300749291 \h </w:instrText>
            </w:r>
            <w:r w:rsidR="003761C6" w:rsidRPr="006A17E1">
              <w:rPr>
                <w:webHidden/>
              </w:rPr>
            </w:r>
            <w:r w:rsidR="003761C6" w:rsidRPr="006A17E1">
              <w:rPr>
                <w:webHidden/>
              </w:rPr>
              <w:fldChar w:fldCharType="separate"/>
            </w:r>
            <w:r w:rsidR="008C2CB5">
              <w:rPr>
                <w:webHidden/>
              </w:rPr>
              <w:t>84</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2" w:history="1">
            <w:r w:rsidR="00C0684F" w:rsidRPr="006A17E1">
              <w:rPr>
                <w:rStyle w:val="Hyperlink"/>
                <w:u w:val="none"/>
              </w:rPr>
              <w:t>35.Services, Facilities and Property of the Client</w:t>
            </w:r>
            <w:r w:rsidR="00C0684F" w:rsidRPr="006A17E1">
              <w:rPr>
                <w:webHidden/>
              </w:rPr>
              <w:tab/>
            </w:r>
            <w:r w:rsidR="003761C6" w:rsidRPr="006A17E1">
              <w:rPr>
                <w:webHidden/>
              </w:rPr>
              <w:fldChar w:fldCharType="begin"/>
            </w:r>
            <w:r w:rsidR="00C0684F" w:rsidRPr="006A17E1">
              <w:rPr>
                <w:webHidden/>
              </w:rPr>
              <w:instrText xml:space="preserve"> PAGEREF _Toc300749292 \h </w:instrText>
            </w:r>
            <w:r w:rsidR="003761C6" w:rsidRPr="006A17E1">
              <w:rPr>
                <w:webHidden/>
              </w:rPr>
            </w:r>
            <w:r w:rsidR="003761C6" w:rsidRPr="006A17E1">
              <w:rPr>
                <w:webHidden/>
              </w:rPr>
              <w:fldChar w:fldCharType="separate"/>
            </w:r>
            <w:r w:rsidR="008C2CB5">
              <w:rPr>
                <w:webHidden/>
              </w:rPr>
              <w:t>84</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3" w:history="1">
            <w:r w:rsidR="00C0684F" w:rsidRPr="006A17E1">
              <w:rPr>
                <w:rStyle w:val="Hyperlink"/>
                <w:u w:val="none"/>
              </w:rPr>
              <w:t>36.Counterpart Personnel</w:t>
            </w:r>
            <w:r w:rsidR="00C0684F" w:rsidRPr="006A17E1">
              <w:rPr>
                <w:webHidden/>
              </w:rPr>
              <w:tab/>
            </w:r>
            <w:r w:rsidR="003761C6" w:rsidRPr="006A17E1">
              <w:rPr>
                <w:webHidden/>
              </w:rPr>
              <w:fldChar w:fldCharType="begin"/>
            </w:r>
            <w:r w:rsidR="00C0684F" w:rsidRPr="006A17E1">
              <w:rPr>
                <w:webHidden/>
              </w:rPr>
              <w:instrText xml:space="preserve"> PAGEREF _Toc300749293 \h </w:instrText>
            </w:r>
            <w:r w:rsidR="003761C6" w:rsidRPr="006A17E1">
              <w:rPr>
                <w:webHidden/>
              </w:rPr>
            </w:r>
            <w:r w:rsidR="003761C6" w:rsidRPr="006A17E1">
              <w:rPr>
                <w:webHidden/>
              </w:rPr>
              <w:fldChar w:fldCharType="separate"/>
            </w:r>
            <w:r w:rsidR="008C2CB5">
              <w:rPr>
                <w:webHidden/>
              </w:rPr>
              <w:t>84</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4" w:history="1">
            <w:r w:rsidR="00C0684F" w:rsidRPr="006A17E1">
              <w:rPr>
                <w:rStyle w:val="Hyperlink"/>
                <w:u w:val="none"/>
              </w:rPr>
              <w:t>37.Payment Obligation</w:t>
            </w:r>
            <w:r w:rsidR="00C0684F" w:rsidRPr="006A17E1">
              <w:rPr>
                <w:webHidden/>
              </w:rPr>
              <w:tab/>
            </w:r>
            <w:r w:rsidR="003761C6" w:rsidRPr="006A17E1">
              <w:rPr>
                <w:webHidden/>
              </w:rPr>
              <w:fldChar w:fldCharType="begin"/>
            </w:r>
            <w:r w:rsidR="00C0684F" w:rsidRPr="006A17E1">
              <w:rPr>
                <w:webHidden/>
              </w:rPr>
              <w:instrText xml:space="preserve"> PAGEREF _Toc300749294 \h </w:instrText>
            </w:r>
            <w:r w:rsidR="003761C6" w:rsidRPr="006A17E1">
              <w:rPr>
                <w:webHidden/>
              </w:rPr>
            </w:r>
            <w:r w:rsidR="003761C6" w:rsidRPr="006A17E1">
              <w:rPr>
                <w:webHidden/>
              </w:rPr>
              <w:fldChar w:fldCharType="separate"/>
            </w:r>
            <w:r w:rsidR="008C2CB5">
              <w:rPr>
                <w:webHidden/>
              </w:rPr>
              <w:t>84</w:t>
            </w:r>
            <w:r w:rsidR="003761C6" w:rsidRPr="006A17E1">
              <w:rPr>
                <w:webHidden/>
              </w:rPr>
              <w:fldChar w:fldCharType="end"/>
            </w:r>
          </w:hyperlink>
        </w:p>
        <w:p w:rsidR="00C0684F" w:rsidRDefault="003761C6"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6A17E1">
              <w:rPr>
                <w:rStyle w:val="Hyperlink"/>
                <w:b/>
                <w:smallCaps/>
              </w:rPr>
              <w:t xml:space="preserve">F.  </w:t>
            </w:r>
            <w:r w:rsidR="00C0684F" w:rsidRPr="006A17E1">
              <w:rPr>
                <w:rStyle w:val="Hyperlink"/>
                <w:b/>
              </w:rPr>
              <w:t>Payments to the Consultant</w:t>
            </w:r>
            <w:r w:rsidR="00C0684F">
              <w:rPr>
                <w:webHidden/>
              </w:rPr>
              <w:tab/>
            </w:r>
            <w:r>
              <w:rPr>
                <w:webHidden/>
              </w:rPr>
              <w:fldChar w:fldCharType="begin"/>
            </w:r>
            <w:r w:rsidR="00C0684F">
              <w:rPr>
                <w:webHidden/>
              </w:rPr>
              <w:instrText xml:space="preserve"> PAGEREF _Toc300749295 \h </w:instrText>
            </w:r>
            <w:r>
              <w:rPr>
                <w:webHidden/>
              </w:rPr>
            </w:r>
            <w:r>
              <w:rPr>
                <w:webHidden/>
              </w:rPr>
              <w:fldChar w:fldCharType="separate"/>
            </w:r>
            <w:r w:rsidR="008C2CB5">
              <w:rPr>
                <w:webHidden/>
              </w:rPr>
              <w:t>84</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6" w:history="1">
            <w:r w:rsidR="00C0684F" w:rsidRPr="006A17E1">
              <w:rPr>
                <w:rStyle w:val="Hyperlink"/>
                <w:u w:val="none"/>
              </w:rPr>
              <w:t>38.Contract Price</w:t>
            </w:r>
            <w:r w:rsidR="00C0684F" w:rsidRPr="006A17E1">
              <w:rPr>
                <w:webHidden/>
              </w:rPr>
              <w:tab/>
            </w:r>
            <w:r w:rsidR="003761C6" w:rsidRPr="006A17E1">
              <w:rPr>
                <w:webHidden/>
              </w:rPr>
              <w:fldChar w:fldCharType="begin"/>
            </w:r>
            <w:r w:rsidR="00C0684F" w:rsidRPr="006A17E1">
              <w:rPr>
                <w:webHidden/>
              </w:rPr>
              <w:instrText xml:space="preserve"> PAGEREF _Toc300749296 \h </w:instrText>
            </w:r>
            <w:r w:rsidR="003761C6" w:rsidRPr="006A17E1">
              <w:rPr>
                <w:webHidden/>
              </w:rPr>
            </w:r>
            <w:r w:rsidR="003761C6" w:rsidRPr="006A17E1">
              <w:rPr>
                <w:webHidden/>
              </w:rPr>
              <w:fldChar w:fldCharType="separate"/>
            </w:r>
            <w:r w:rsidR="008C2CB5">
              <w:rPr>
                <w:webHidden/>
              </w:rPr>
              <w:t>84</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7" w:history="1">
            <w:r w:rsidR="00C0684F" w:rsidRPr="006A17E1">
              <w:rPr>
                <w:rStyle w:val="Hyperlink"/>
                <w:u w:val="none"/>
              </w:rPr>
              <w:t>39.Taxes and Duties</w:t>
            </w:r>
            <w:r w:rsidR="00C0684F" w:rsidRPr="006A17E1">
              <w:rPr>
                <w:webHidden/>
              </w:rPr>
              <w:tab/>
            </w:r>
            <w:r w:rsidR="003761C6" w:rsidRPr="006A17E1">
              <w:rPr>
                <w:webHidden/>
              </w:rPr>
              <w:fldChar w:fldCharType="begin"/>
            </w:r>
            <w:r w:rsidR="00C0684F" w:rsidRPr="006A17E1">
              <w:rPr>
                <w:webHidden/>
              </w:rPr>
              <w:instrText xml:space="preserve"> PAGEREF _Toc300749297 \h </w:instrText>
            </w:r>
            <w:r w:rsidR="003761C6" w:rsidRPr="006A17E1">
              <w:rPr>
                <w:webHidden/>
              </w:rPr>
            </w:r>
            <w:r w:rsidR="003761C6" w:rsidRPr="006A17E1">
              <w:rPr>
                <w:webHidden/>
              </w:rPr>
              <w:fldChar w:fldCharType="separate"/>
            </w:r>
            <w:r w:rsidR="008C2CB5">
              <w:rPr>
                <w:webHidden/>
              </w:rPr>
              <w:t>85</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8" w:history="1">
            <w:r w:rsidR="00C0684F" w:rsidRPr="006A17E1">
              <w:rPr>
                <w:rStyle w:val="Hyperlink"/>
                <w:u w:val="none"/>
              </w:rPr>
              <w:t>40.Currency of Payment</w:t>
            </w:r>
            <w:r w:rsidR="00C0684F" w:rsidRPr="006A17E1">
              <w:rPr>
                <w:webHidden/>
              </w:rPr>
              <w:tab/>
            </w:r>
            <w:r w:rsidR="003761C6" w:rsidRPr="006A17E1">
              <w:rPr>
                <w:webHidden/>
              </w:rPr>
              <w:fldChar w:fldCharType="begin"/>
            </w:r>
            <w:r w:rsidR="00C0684F" w:rsidRPr="006A17E1">
              <w:rPr>
                <w:webHidden/>
              </w:rPr>
              <w:instrText xml:space="preserve"> PAGEREF _Toc300749298 \h </w:instrText>
            </w:r>
            <w:r w:rsidR="003761C6" w:rsidRPr="006A17E1">
              <w:rPr>
                <w:webHidden/>
              </w:rPr>
            </w:r>
            <w:r w:rsidR="003761C6" w:rsidRPr="006A17E1">
              <w:rPr>
                <w:webHidden/>
              </w:rPr>
              <w:fldChar w:fldCharType="separate"/>
            </w:r>
            <w:r w:rsidR="008C2CB5">
              <w:rPr>
                <w:webHidden/>
              </w:rPr>
              <w:t>85</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9" w:history="1">
            <w:r w:rsidR="00C0684F" w:rsidRPr="006A17E1">
              <w:rPr>
                <w:rStyle w:val="Hyperlink"/>
                <w:u w:val="none"/>
              </w:rPr>
              <w:t>41.Mode of Billing and Payment</w:t>
            </w:r>
            <w:r w:rsidR="00C0684F" w:rsidRPr="006A17E1">
              <w:rPr>
                <w:webHidden/>
              </w:rPr>
              <w:tab/>
            </w:r>
            <w:r w:rsidR="003761C6" w:rsidRPr="006A17E1">
              <w:rPr>
                <w:webHidden/>
              </w:rPr>
              <w:fldChar w:fldCharType="begin"/>
            </w:r>
            <w:r w:rsidR="00C0684F" w:rsidRPr="006A17E1">
              <w:rPr>
                <w:webHidden/>
              </w:rPr>
              <w:instrText xml:space="preserve"> PAGEREF _Toc300749299 \h </w:instrText>
            </w:r>
            <w:r w:rsidR="003761C6" w:rsidRPr="006A17E1">
              <w:rPr>
                <w:webHidden/>
              </w:rPr>
            </w:r>
            <w:r w:rsidR="003761C6" w:rsidRPr="006A17E1">
              <w:rPr>
                <w:webHidden/>
              </w:rPr>
              <w:fldChar w:fldCharType="separate"/>
            </w:r>
            <w:r w:rsidR="008C2CB5">
              <w:rPr>
                <w:webHidden/>
              </w:rPr>
              <w:t>85</w:t>
            </w:r>
            <w:r w:rsidR="003761C6"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0" w:history="1">
            <w:r w:rsidR="00C0684F" w:rsidRPr="006A17E1">
              <w:rPr>
                <w:rStyle w:val="Hyperlink"/>
                <w:u w:val="none"/>
              </w:rPr>
              <w:t>42.Interest on Delayed Payments</w:t>
            </w:r>
            <w:r w:rsidR="00C0684F" w:rsidRPr="006A17E1">
              <w:rPr>
                <w:webHidden/>
              </w:rPr>
              <w:tab/>
            </w:r>
            <w:r w:rsidR="003761C6" w:rsidRPr="006A17E1">
              <w:rPr>
                <w:webHidden/>
              </w:rPr>
              <w:fldChar w:fldCharType="begin"/>
            </w:r>
            <w:r w:rsidR="00C0684F" w:rsidRPr="006A17E1">
              <w:rPr>
                <w:webHidden/>
              </w:rPr>
              <w:instrText xml:space="preserve"> PAGEREF _Toc300749300 \h </w:instrText>
            </w:r>
            <w:r w:rsidR="003761C6" w:rsidRPr="006A17E1">
              <w:rPr>
                <w:webHidden/>
              </w:rPr>
            </w:r>
            <w:r w:rsidR="003761C6" w:rsidRPr="006A17E1">
              <w:rPr>
                <w:webHidden/>
              </w:rPr>
              <w:fldChar w:fldCharType="separate"/>
            </w:r>
            <w:r w:rsidR="008C2CB5">
              <w:rPr>
                <w:webHidden/>
              </w:rPr>
              <w:t>86</w:t>
            </w:r>
            <w:r w:rsidR="003761C6" w:rsidRPr="006A17E1">
              <w:rPr>
                <w:webHidden/>
              </w:rPr>
              <w:fldChar w:fldCharType="end"/>
            </w:r>
          </w:hyperlink>
        </w:p>
        <w:p w:rsidR="00C0684F" w:rsidRPr="006A17E1" w:rsidRDefault="003761C6"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6A17E1">
              <w:rPr>
                <w:rStyle w:val="Hyperlink"/>
                <w:b/>
                <w:smallCaps/>
                <w:u w:val="none"/>
              </w:rPr>
              <w:t xml:space="preserve">G.  </w:t>
            </w:r>
            <w:r w:rsidR="00C0684F" w:rsidRPr="006A17E1">
              <w:rPr>
                <w:rStyle w:val="Hyperlink"/>
                <w:b/>
                <w:u w:val="none"/>
              </w:rPr>
              <w:t>Fairness and Good Faith</w:t>
            </w:r>
            <w:r w:rsidR="00C0684F" w:rsidRPr="006A17E1">
              <w:rPr>
                <w:webHidden/>
              </w:rPr>
              <w:tab/>
            </w:r>
            <w:r w:rsidRPr="006A17E1">
              <w:rPr>
                <w:webHidden/>
              </w:rPr>
              <w:fldChar w:fldCharType="begin"/>
            </w:r>
            <w:r w:rsidR="00C0684F" w:rsidRPr="006A17E1">
              <w:rPr>
                <w:webHidden/>
              </w:rPr>
              <w:instrText xml:space="preserve"> PAGEREF _Toc300749301 \h </w:instrText>
            </w:r>
            <w:r w:rsidRPr="006A17E1">
              <w:rPr>
                <w:webHidden/>
              </w:rPr>
            </w:r>
            <w:r w:rsidRPr="006A17E1">
              <w:rPr>
                <w:webHidden/>
              </w:rPr>
              <w:fldChar w:fldCharType="separate"/>
            </w:r>
            <w:r w:rsidR="008C2CB5">
              <w:rPr>
                <w:webHidden/>
              </w:rPr>
              <w:t>86</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2" w:history="1">
            <w:r w:rsidR="00C0684F" w:rsidRPr="006A17E1">
              <w:rPr>
                <w:rStyle w:val="Hyperlink"/>
                <w:u w:val="none"/>
              </w:rPr>
              <w:t>43.Good Faith</w:t>
            </w:r>
            <w:r w:rsidR="00C0684F" w:rsidRPr="006A17E1">
              <w:rPr>
                <w:webHidden/>
              </w:rPr>
              <w:tab/>
            </w:r>
            <w:r w:rsidR="003761C6" w:rsidRPr="006A17E1">
              <w:rPr>
                <w:webHidden/>
              </w:rPr>
              <w:fldChar w:fldCharType="begin"/>
            </w:r>
            <w:r w:rsidR="00C0684F" w:rsidRPr="006A17E1">
              <w:rPr>
                <w:webHidden/>
              </w:rPr>
              <w:instrText xml:space="preserve"> PAGEREF _Toc300749302 \h </w:instrText>
            </w:r>
            <w:r w:rsidR="003761C6" w:rsidRPr="006A17E1">
              <w:rPr>
                <w:webHidden/>
              </w:rPr>
            </w:r>
            <w:r w:rsidR="003761C6" w:rsidRPr="006A17E1">
              <w:rPr>
                <w:webHidden/>
              </w:rPr>
              <w:fldChar w:fldCharType="separate"/>
            </w:r>
            <w:r w:rsidR="008C2CB5">
              <w:rPr>
                <w:webHidden/>
              </w:rPr>
              <w:t>86</w:t>
            </w:r>
            <w:r w:rsidR="003761C6" w:rsidRPr="006A17E1">
              <w:rPr>
                <w:webHidden/>
              </w:rPr>
              <w:fldChar w:fldCharType="end"/>
            </w:r>
          </w:hyperlink>
        </w:p>
        <w:p w:rsidR="00C0684F" w:rsidRPr="006A17E1" w:rsidRDefault="003761C6"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6A17E1">
              <w:rPr>
                <w:rStyle w:val="Hyperlink"/>
                <w:b/>
                <w:smallCaps/>
                <w:u w:val="none"/>
              </w:rPr>
              <w:t xml:space="preserve">H.  </w:t>
            </w:r>
            <w:r w:rsidR="00C0684F" w:rsidRPr="006A17E1">
              <w:rPr>
                <w:rStyle w:val="Hyperlink"/>
                <w:b/>
                <w:u w:val="none"/>
              </w:rPr>
              <w:t>Settlement of Disputes</w:t>
            </w:r>
            <w:r w:rsidR="00C0684F" w:rsidRPr="006A17E1">
              <w:rPr>
                <w:webHidden/>
              </w:rPr>
              <w:tab/>
            </w:r>
            <w:r w:rsidRPr="006A17E1">
              <w:rPr>
                <w:webHidden/>
              </w:rPr>
              <w:fldChar w:fldCharType="begin"/>
            </w:r>
            <w:r w:rsidR="00C0684F" w:rsidRPr="006A17E1">
              <w:rPr>
                <w:webHidden/>
              </w:rPr>
              <w:instrText xml:space="preserve"> PAGEREF _Toc300749303 \h </w:instrText>
            </w:r>
            <w:r w:rsidRPr="006A17E1">
              <w:rPr>
                <w:webHidden/>
              </w:rPr>
            </w:r>
            <w:r w:rsidRPr="006A17E1">
              <w:rPr>
                <w:webHidden/>
              </w:rPr>
              <w:fldChar w:fldCharType="separate"/>
            </w:r>
            <w:r w:rsidR="008C2CB5">
              <w:rPr>
                <w:webHidden/>
              </w:rPr>
              <w:t>86</w:t>
            </w:r>
            <w:r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4" w:history="1">
            <w:r w:rsidRPr="006A17E1">
              <w:rPr>
                <w:rStyle w:val="Hyperlink"/>
                <w:spacing w:val="-3"/>
                <w:u w:val="none"/>
                <w:lang w:val="en-GB"/>
              </w:rPr>
              <w:t xml:space="preserve">44. </w:t>
            </w:r>
            <w:r w:rsidR="00C0684F" w:rsidRPr="006A17E1">
              <w:rPr>
                <w:rStyle w:val="Hyperlink"/>
                <w:u w:val="none"/>
              </w:rPr>
              <w:t>Amicable Settlement</w:t>
            </w:r>
            <w:r w:rsidR="00C0684F" w:rsidRPr="006A17E1">
              <w:rPr>
                <w:webHidden/>
              </w:rPr>
              <w:tab/>
            </w:r>
            <w:r w:rsidR="003761C6" w:rsidRPr="006A17E1">
              <w:rPr>
                <w:webHidden/>
              </w:rPr>
              <w:fldChar w:fldCharType="begin"/>
            </w:r>
            <w:r w:rsidR="00C0684F" w:rsidRPr="006A17E1">
              <w:rPr>
                <w:webHidden/>
              </w:rPr>
              <w:instrText xml:space="preserve"> PAGEREF _Toc300749304 \h </w:instrText>
            </w:r>
            <w:r w:rsidR="003761C6" w:rsidRPr="006A17E1">
              <w:rPr>
                <w:webHidden/>
              </w:rPr>
            </w:r>
            <w:r w:rsidR="003761C6" w:rsidRPr="006A17E1">
              <w:rPr>
                <w:webHidden/>
              </w:rPr>
              <w:fldChar w:fldCharType="separate"/>
            </w:r>
            <w:r w:rsidR="008C2CB5">
              <w:rPr>
                <w:webHidden/>
              </w:rPr>
              <w:t>86</w:t>
            </w:r>
            <w:r w:rsidR="003761C6"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5" w:history="1">
            <w:r w:rsidR="00C0684F" w:rsidRPr="000846D2">
              <w:rPr>
                <w:rStyle w:val="Hyperlink"/>
              </w:rPr>
              <w:t>45.Dispute Resolution</w:t>
            </w:r>
            <w:r w:rsidR="00C0684F">
              <w:rPr>
                <w:webHidden/>
              </w:rPr>
              <w:tab/>
            </w:r>
            <w:r w:rsidR="003761C6">
              <w:rPr>
                <w:webHidden/>
              </w:rPr>
              <w:fldChar w:fldCharType="begin"/>
            </w:r>
            <w:r w:rsidR="00C0684F">
              <w:rPr>
                <w:webHidden/>
              </w:rPr>
              <w:instrText xml:space="preserve"> PAGEREF _Toc300749305 \h </w:instrText>
            </w:r>
            <w:r w:rsidR="003761C6">
              <w:rPr>
                <w:webHidden/>
              </w:rPr>
            </w:r>
            <w:r w:rsidR="003761C6">
              <w:rPr>
                <w:webHidden/>
              </w:rPr>
              <w:fldChar w:fldCharType="separate"/>
            </w:r>
            <w:r w:rsidR="008C2CB5">
              <w:rPr>
                <w:webHidden/>
              </w:rPr>
              <w:t>86</w:t>
            </w:r>
            <w:r w:rsidR="003761C6">
              <w:rPr>
                <w:webHidden/>
              </w:rPr>
              <w:fldChar w:fldCharType="end"/>
            </w:r>
          </w:hyperlink>
        </w:p>
        <w:p w:rsidR="00C0684F" w:rsidRDefault="003761C6"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BE0A5E">
              <w:rPr>
                <w:rStyle w:val="Hyperlink"/>
                <w:b/>
              </w:rPr>
              <w:t>Attachment 1: Bank’s Policy – Corrupt and Fraudulent Practices</w:t>
            </w:r>
            <w:r w:rsidR="00C0684F">
              <w:rPr>
                <w:webHidden/>
              </w:rPr>
              <w:tab/>
            </w:r>
            <w:r>
              <w:rPr>
                <w:webHidden/>
              </w:rPr>
              <w:fldChar w:fldCharType="begin"/>
            </w:r>
            <w:r w:rsidR="00C0684F">
              <w:rPr>
                <w:webHidden/>
              </w:rPr>
              <w:instrText xml:space="preserve"> PAGEREF _Toc300749306 \h </w:instrText>
            </w:r>
            <w:r>
              <w:rPr>
                <w:webHidden/>
              </w:rPr>
            </w:r>
            <w:r>
              <w:rPr>
                <w:webHidden/>
              </w:rPr>
              <w:fldChar w:fldCharType="separate"/>
            </w:r>
            <w:r w:rsidR="008C2CB5">
              <w:rPr>
                <w:webHidden/>
              </w:rPr>
              <w:t>87</w:t>
            </w:r>
            <w:r>
              <w:rPr>
                <w:webHidden/>
              </w:rPr>
              <w:fldChar w:fldCharType="end"/>
            </w:r>
          </w:hyperlink>
        </w:p>
        <w:p w:rsidR="00C0684F" w:rsidRDefault="003761C6"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BE0A5E">
              <w:rPr>
                <w:rStyle w:val="Hyperlink"/>
                <w:b/>
              </w:rPr>
              <w:t>III.Special Conditions of Contract</w:t>
            </w:r>
            <w:r w:rsidR="00C0684F">
              <w:rPr>
                <w:webHidden/>
              </w:rPr>
              <w:tab/>
            </w:r>
            <w:r>
              <w:rPr>
                <w:webHidden/>
              </w:rPr>
              <w:fldChar w:fldCharType="begin"/>
            </w:r>
            <w:r w:rsidR="00C0684F">
              <w:rPr>
                <w:webHidden/>
              </w:rPr>
              <w:instrText xml:space="preserve"> PAGEREF _Toc300749307 \h </w:instrText>
            </w:r>
            <w:r>
              <w:rPr>
                <w:webHidden/>
              </w:rPr>
            </w:r>
            <w:r>
              <w:rPr>
                <w:webHidden/>
              </w:rPr>
              <w:fldChar w:fldCharType="separate"/>
            </w:r>
            <w:r w:rsidR="008C2CB5">
              <w:rPr>
                <w:webHidden/>
              </w:rPr>
              <w:t>89</w:t>
            </w:r>
            <w:r>
              <w:rPr>
                <w:webHidden/>
              </w:rPr>
              <w:fldChar w:fldCharType="end"/>
            </w:r>
          </w:hyperlink>
        </w:p>
        <w:p w:rsidR="00C0684F" w:rsidRDefault="003761C6"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BE0A5E">
              <w:rPr>
                <w:rStyle w:val="Hyperlink"/>
                <w:b/>
              </w:rPr>
              <w:t>IV.Appendices</w:t>
            </w:r>
            <w:r w:rsidR="00C0684F">
              <w:rPr>
                <w:webHidden/>
              </w:rPr>
              <w:tab/>
            </w:r>
            <w:r>
              <w:rPr>
                <w:webHidden/>
              </w:rPr>
              <w:fldChar w:fldCharType="begin"/>
            </w:r>
            <w:r w:rsidR="00C0684F">
              <w:rPr>
                <w:webHidden/>
              </w:rPr>
              <w:instrText xml:space="preserve"> PAGEREF _Toc300749308 \h </w:instrText>
            </w:r>
            <w:r>
              <w:rPr>
                <w:webHidden/>
              </w:rPr>
            </w:r>
            <w:r>
              <w:rPr>
                <w:webHidden/>
              </w:rPr>
              <w:fldChar w:fldCharType="separate"/>
            </w:r>
            <w:r w:rsidR="008C2CB5">
              <w:rPr>
                <w:webHidden/>
              </w:rPr>
              <w:t>95</w:t>
            </w:r>
            <w:r>
              <w:rPr>
                <w:webHidden/>
              </w:rPr>
              <w:fldChar w:fldCharType="end"/>
            </w:r>
          </w:hyperlink>
        </w:p>
        <w:p w:rsidR="00C0684F" w:rsidRDefault="003761C6" w:rsidP="006A17E1">
          <w:pPr>
            <w:pStyle w:val="TOC2"/>
            <w:rPr>
              <w:rFonts w:asciiTheme="minorHAnsi" w:eastAsiaTheme="minorEastAsia" w:hAnsiTheme="minorHAnsi" w:cstheme="minorBidi"/>
              <w:sz w:val="22"/>
              <w:szCs w:val="22"/>
            </w:rPr>
          </w:pPr>
          <w:hyperlink w:anchor="_Toc300749309" w:history="1">
            <w:r w:rsidR="00C0684F" w:rsidRPr="000846D2">
              <w:rPr>
                <w:rStyle w:val="Hyperlink"/>
              </w:rPr>
              <w:t>Appendix A – Terms of Reference</w:t>
            </w:r>
            <w:r w:rsidR="00C0684F">
              <w:rPr>
                <w:webHidden/>
              </w:rPr>
              <w:tab/>
            </w:r>
            <w:r>
              <w:rPr>
                <w:webHidden/>
              </w:rPr>
              <w:fldChar w:fldCharType="begin"/>
            </w:r>
            <w:r w:rsidR="00C0684F">
              <w:rPr>
                <w:webHidden/>
              </w:rPr>
              <w:instrText xml:space="preserve"> PAGEREF _Toc300749309 \h </w:instrText>
            </w:r>
            <w:r>
              <w:rPr>
                <w:webHidden/>
              </w:rPr>
            </w:r>
            <w:r>
              <w:rPr>
                <w:webHidden/>
              </w:rPr>
              <w:fldChar w:fldCharType="separate"/>
            </w:r>
            <w:r w:rsidR="008C2CB5">
              <w:rPr>
                <w:webHidden/>
              </w:rPr>
              <w:t>95</w:t>
            </w:r>
            <w:r>
              <w:rPr>
                <w:webHidden/>
              </w:rPr>
              <w:fldChar w:fldCharType="end"/>
            </w:r>
          </w:hyperlink>
        </w:p>
        <w:p w:rsidR="00C0684F" w:rsidRDefault="003761C6" w:rsidP="006A17E1">
          <w:pPr>
            <w:pStyle w:val="TOC2"/>
            <w:rPr>
              <w:rFonts w:asciiTheme="minorHAnsi" w:eastAsiaTheme="minorEastAsia" w:hAnsiTheme="minorHAnsi" w:cstheme="minorBidi"/>
              <w:sz w:val="22"/>
              <w:szCs w:val="22"/>
            </w:rPr>
          </w:pPr>
          <w:hyperlink w:anchor="_Toc300749310" w:history="1">
            <w:r w:rsidR="00C0684F" w:rsidRPr="000846D2">
              <w:rPr>
                <w:rStyle w:val="Hyperlink"/>
              </w:rPr>
              <w:t>Appendix B - Key Experts</w:t>
            </w:r>
            <w:r w:rsidR="00C0684F">
              <w:rPr>
                <w:webHidden/>
              </w:rPr>
              <w:tab/>
            </w:r>
            <w:r>
              <w:rPr>
                <w:webHidden/>
              </w:rPr>
              <w:fldChar w:fldCharType="begin"/>
            </w:r>
            <w:r w:rsidR="00C0684F">
              <w:rPr>
                <w:webHidden/>
              </w:rPr>
              <w:instrText xml:space="preserve"> PAGEREF _Toc300749310 \h </w:instrText>
            </w:r>
            <w:r>
              <w:rPr>
                <w:webHidden/>
              </w:rPr>
            </w:r>
            <w:r>
              <w:rPr>
                <w:webHidden/>
              </w:rPr>
              <w:fldChar w:fldCharType="separate"/>
            </w:r>
            <w:r w:rsidR="008C2CB5">
              <w:rPr>
                <w:webHidden/>
              </w:rPr>
              <w:t>95</w:t>
            </w:r>
            <w:r>
              <w:rPr>
                <w:webHidden/>
              </w:rPr>
              <w:fldChar w:fldCharType="end"/>
            </w:r>
          </w:hyperlink>
        </w:p>
        <w:p w:rsidR="00C0684F" w:rsidRDefault="003761C6" w:rsidP="006A17E1">
          <w:pPr>
            <w:pStyle w:val="TOC2"/>
            <w:rPr>
              <w:rFonts w:asciiTheme="minorHAnsi" w:eastAsiaTheme="minorEastAsia" w:hAnsiTheme="minorHAnsi" w:cstheme="minorBidi"/>
              <w:sz w:val="22"/>
              <w:szCs w:val="22"/>
            </w:rPr>
          </w:pPr>
          <w:hyperlink w:anchor="_Toc300749311" w:history="1">
            <w:r w:rsidR="00C0684F" w:rsidRPr="000846D2">
              <w:rPr>
                <w:rStyle w:val="Hyperlink"/>
              </w:rPr>
              <w:t>Appendix C – Breakdown of Contract Price</w:t>
            </w:r>
            <w:r w:rsidR="00C0684F">
              <w:rPr>
                <w:webHidden/>
              </w:rPr>
              <w:tab/>
            </w:r>
            <w:r>
              <w:rPr>
                <w:webHidden/>
              </w:rPr>
              <w:fldChar w:fldCharType="begin"/>
            </w:r>
            <w:r w:rsidR="00C0684F">
              <w:rPr>
                <w:webHidden/>
              </w:rPr>
              <w:instrText xml:space="preserve"> PAGEREF _Toc300749311 \h </w:instrText>
            </w:r>
            <w:r>
              <w:rPr>
                <w:webHidden/>
              </w:rPr>
            </w:r>
            <w:r>
              <w:rPr>
                <w:webHidden/>
              </w:rPr>
              <w:fldChar w:fldCharType="separate"/>
            </w:r>
            <w:r w:rsidR="008C2CB5">
              <w:rPr>
                <w:webHidden/>
              </w:rPr>
              <w:t>95</w:t>
            </w:r>
            <w:r>
              <w:rPr>
                <w:webHidden/>
              </w:rPr>
              <w:fldChar w:fldCharType="end"/>
            </w:r>
          </w:hyperlink>
        </w:p>
        <w:p w:rsidR="00C0684F" w:rsidRDefault="003761C6" w:rsidP="006A17E1">
          <w:pPr>
            <w:pStyle w:val="TOC2"/>
            <w:rPr>
              <w:rFonts w:asciiTheme="minorHAnsi" w:eastAsiaTheme="minorEastAsia" w:hAnsiTheme="minorHAnsi" w:cstheme="minorBidi"/>
              <w:sz w:val="22"/>
              <w:szCs w:val="22"/>
            </w:rPr>
          </w:pPr>
          <w:hyperlink w:anchor="_Toc300749312" w:history="1">
            <w:r w:rsidR="00C0684F" w:rsidRPr="000846D2">
              <w:rPr>
                <w:rStyle w:val="Hyperlink"/>
              </w:rPr>
              <w:t>Appendix D - Form of Advance Payments Guarantee</w:t>
            </w:r>
            <w:r w:rsidR="00C0684F">
              <w:rPr>
                <w:webHidden/>
              </w:rPr>
              <w:tab/>
            </w:r>
            <w:r>
              <w:rPr>
                <w:webHidden/>
              </w:rPr>
              <w:fldChar w:fldCharType="begin"/>
            </w:r>
            <w:r w:rsidR="00C0684F">
              <w:rPr>
                <w:webHidden/>
              </w:rPr>
              <w:instrText xml:space="preserve"> PAGEREF _Toc300749312 \h </w:instrText>
            </w:r>
            <w:r>
              <w:rPr>
                <w:webHidden/>
              </w:rPr>
            </w:r>
            <w:r>
              <w:rPr>
                <w:webHidden/>
              </w:rPr>
              <w:fldChar w:fldCharType="separate"/>
            </w:r>
            <w:r w:rsidR="008C2CB5">
              <w:rPr>
                <w:webHidden/>
              </w:rPr>
              <w:t>99</w:t>
            </w:r>
            <w:r>
              <w:rPr>
                <w:webHidden/>
              </w:rPr>
              <w:fldChar w:fldCharType="end"/>
            </w:r>
          </w:hyperlink>
        </w:p>
        <w:p w:rsidR="00C0684F" w:rsidRDefault="003761C6" w:rsidP="00C0684F">
          <w:r>
            <w:fldChar w:fldCharType="end"/>
          </w:r>
        </w:p>
      </w:sdtContent>
    </w:sdt>
    <w:p w:rsidR="00C0684F" w:rsidRDefault="003761C6" w:rsidP="00C0684F">
      <w:pPr>
        <w:pStyle w:val="TOC1"/>
        <w:rPr>
          <w:rFonts w:asciiTheme="minorHAnsi" w:eastAsiaTheme="minorEastAsia" w:hAnsiTheme="minorHAnsi" w:cstheme="minorBidi"/>
          <w:sz w:val="22"/>
          <w:szCs w:val="22"/>
        </w:rPr>
      </w:pPr>
      <w:r w:rsidRPr="003761C6">
        <w:fldChar w:fldCharType="begin"/>
      </w:r>
      <w:r w:rsidR="00C0684F">
        <w:instrText xml:space="preserve"> TOC \h \z \t "A1-Heading1,1,A1-Heading2,2,A1-Heading 3,3" </w:instrText>
      </w:r>
      <w:r w:rsidRPr="003761C6">
        <w:fldChar w:fldCharType="separate"/>
      </w:r>
    </w:p>
    <w:p w:rsidR="00C0684F" w:rsidRDefault="003761C6" w:rsidP="00C0684F">
      <w:pPr>
        <w:tabs>
          <w:tab w:val="right" w:pos="9000"/>
        </w:tabs>
      </w:pPr>
      <w:r>
        <w:fldChar w:fldCharType="end"/>
      </w:r>
      <w:r w:rsidR="00C0684F">
        <w:tab/>
      </w:r>
    </w:p>
    <w:p w:rsidR="00C0684F" w:rsidRDefault="00C0684F" w:rsidP="00C0684F">
      <w:pPr>
        <w:pStyle w:val="BankNormal"/>
        <w:tabs>
          <w:tab w:val="right" w:leader="dot" w:pos="8910"/>
        </w:tabs>
        <w:spacing w:after="0"/>
        <w:rPr>
          <w:szCs w:val="24"/>
        </w:rPr>
      </w:pPr>
    </w:p>
    <w:p w:rsidR="00C0684F" w:rsidRDefault="00C0684F" w:rsidP="00C0684F">
      <w:pPr>
        <w:tabs>
          <w:tab w:val="right" w:leader="dot" w:pos="8910"/>
        </w:tabs>
        <w:sectPr w:rsidR="00C0684F">
          <w:headerReference w:type="even" r:id="rId37"/>
          <w:headerReference w:type="default" r:id="rId38"/>
          <w:footerReference w:type="default" r:id="rId39"/>
          <w:headerReference w:type="first" r:id="rId40"/>
          <w:footerReference w:type="first" r:id="rId41"/>
          <w:type w:val="oddPage"/>
          <w:pgSz w:w="12242" w:h="15842" w:code="1"/>
          <w:pgMar w:top="1440" w:right="1440" w:bottom="1728" w:left="1728" w:header="720" w:footer="720" w:gutter="0"/>
          <w:paperSrc w:first="15" w:other="15"/>
          <w:cols w:space="720"/>
          <w:noEndnote/>
          <w:titlePg/>
        </w:sectPr>
      </w:pPr>
    </w:p>
    <w:p w:rsidR="00C0684F" w:rsidRDefault="00C0684F" w:rsidP="00C0684F">
      <w:pPr>
        <w:jc w:val="center"/>
        <w:rPr>
          <w:b/>
          <w:sz w:val="32"/>
        </w:rPr>
      </w:pPr>
      <w:r>
        <w:rPr>
          <w:rFonts w:ascii="Times New Roman Bold" w:hAnsi="Times New Roman Bold"/>
          <w:b/>
          <w:smallCaps/>
          <w:sz w:val="32"/>
        </w:rPr>
        <w:lastRenderedPageBreak/>
        <w:t xml:space="preserve">Contract for </w:t>
      </w:r>
      <w:r w:rsidR="001A1CDC">
        <w:rPr>
          <w:rFonts w:ascii="Times New Roman Bold" w:hAnsi="Times New Roman Bold"/>
          <w:b/>
          <w:smallCaps/>
          <w:sz w:val="32"/>
        </w:rPr>
        <w:t>Service Provider</w:t>
      </w:r>
      <w:r>
        <w:rPr>
          <w:rFonts w:ascii="Times New Roman Bold" w:hAnsi="Times New Roman Bold"/>
          <w:b/>
          <w:smallCaps/>
          <w:sz w:val="32"/>
        </w:rPr>
        <w: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pPr>
      <w:r w:rsidRPr="00760DA6">
        <w:rPr>
          <w:b/>
        </w:rPr>
        <w:t>Project Name</w:t>
      </w:r>
      <w:r w:rsidR="005D5AC8">
        <w:rPr>
          <w:b/>
        </w:rPr>
        <w:t xml:space="preserve"> </w:t>
      </w:r>
      <w:r w:rsidR="001A1CDC">
        <w:t>REDD+ Awareness and capacity Building at district level</w:t>
      </w:r>
    </w:p>
    <w:p w:rsidR="00C0684F" w:rsidRPr="00760DA6" w:rsidRDefault="00C0684F" w:rsidP="00C0684F">
      <w:pPr>
        <w:jc w:val="center"/>
      </w:pPr>
    </w:p>
    <w:p w:rsidR="00C0684F" w:rsidRPr="00760DA6" w:rsidRDefault="00C0684F" w:rsidP="00C0684F">
      <w:pPr>
        <w:jc w:val="center"/>
      </w:pPr>
      <w:r w:rsidRPr="00520285">
        <w:rPr>
          <w:b/>
          <w:i/>
        </w:rPr>
        <w:t>Grant</w:t>
      </w:r>
      <w:r w:rsidR="00091FF4">
        <w:rPr>
          <w:b/>
          <w:i/>
        </w:rPr>
        <w:t xml:space="preserve"> </w:t>
      </w:r>
      <w:r w:rsidRPr="00760DA6">
        <w:rPr>
          <w:b/>
        </w:rPr>
        <w:t>No.</w:t>
      </w:r>
      <w:r w:rsidR="00091FF4">
        <w:t>FIP TFOA 4496</w:t>
      </w:r>
    </w:p>
    <w:p w:rsidR="00C0684F" w:rsidRPr="00760DA6" w:rsidRDefault="00C0684F" w:rsidP="00C0684F">
      <w:pPr>
        <w:jc w:val="center"/>
      </w:pPr>
    </w:p>
    <w:p w:rsidR="00C0684F" w:rsidRDefault="00C0684F" w:rsidP="00C0684F"/>
    <w:p w:rsidR="00091FF4" w:rsidRDefault="00091FF4" w:rsidP="00C0684F">
      <w:pPr>
        <w:jc w:val="center"/>
        <w:rPr>
          <w:b/>
        </w:rPr>
      </w:pPr>
    </w:p>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9B7D77" w:rsidRDefault="009B7D77" w:rsidP="00C0684F">
      <w:pPr>
        <w:jc w:val="center"/>
        <w:rPr>
          <w:i/>
        </w:rPr>
      </w:pPr>
      <w:r>
        <w:rPr>
          <w:i/>
        </w:rPr>
        <w:t>Government of Nepal</w:t>
      </w:r>
    </w:p>
    <w:p w:rsidR="009B7D77" w:rsidRDefault="009B7D77" w:rsidP="00C0684F">
      <w:pPr>
        <w:jc w:val="center"/>
        <w:rPr>
          <w:i/>
        </w:rPr>
      </w:pPr>
      <w:r>
        <w:rPr>
          <w:i/>
        </w:rPr>
        <w:t xml:space="preserve">Ministry of Forest and </w:t>
      </w:r>
      <w:r w:rsidR="001A1CDC">
        <w:rPr>
          <w:i/>
        </w:rPr>
        <w:t>Environment</w:t>
      </w:r>
    </w:p>
    <w:p w:rsidR="00C0684F" w:rsidRPr="00520285" w:rsidRDefault="00091FF4" w:rsidP="00C0684F">
      <w:pPr>
        <w:jc w:val="center"/>
        <w:rPr>
          <w:i/>
        </w:rPr>
      </w:pPr>
      <w:r>
        <w:rPr>
          <w:i/>
        </w:rPr>
        <w:t>REDD Implementation Center</w:t>
      </w:r>
      <w:r w:rsidR="009B7D77">
        <w:rPr>
          <w:i/>
        </w:rPr>
        <w:t>, Babarmahal</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42"/>
          <w:headerReference w:type="default" r:id="rId43"/>
          <w:footerReference w:type="default" r:id="rId44"/>
          <w:pgSz w:w="12242" w:h="15842" w:code="1"/>
          <w:pgMar w:top="1440" w:right="1440" w:bottom="1729" w:left="1729" w:header="720" w:footer="720" w:gutter="0"/>
          <w:paperSrc w:first="105" w:other="105"/>
          <w:cols w:space="720"/>
          <w:noEndnote/>
        </w:sectPr>
      </w:pPr>
    </w:p>
    <w:p w:rsidR="00C0684F" w:rsidRDefault="00C0684F" w:rsidP="009A25E9">
      <w:pPr>
        <w:pStyle w:val="Heading1"/>
        <w:numPr>
          <w:ilvl w:val="0"/>
          <w:numId w:val="25"/>
        </w:numPr>
      </w:pPr>
      <w:bookmarkStart w:id="20" w:name="_Toc299534125"/>
      <w:bookmarkStart w:id="21" w:name="_Toc300749251"/>
      <w:r>
        <w:lastRenderedPageBreak/>
        <w:t>Form of Contract</w:t>
      </w:r>
      <w:bookmarkEnd w:id="20"/>
      <w:bookmarkEnd w:id="21"/>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 xml:space="preserve">insert </w:t>
      </w:r>
      <w:r w:rsidR="00E66809" w:rsidRPr="00FE00D8">
        <w:rPr>
          <w:i/>
          <w:highlight w:val="lightGray"/>
        </w:rPr>
        <w:t>as</w:t>
      </w:r>
      <w:r w:rsidRPr="00FE00D8">
        <w:rPr>
          <w:i/>
          <w:highlight w:val="lightGray"/>
        </w:rPr>
        <w:t xml:space="preserve"> relevant</w:t>
      </w:r>
      <w:r w:rsidR="00E66809" w:rsidRPr="00FE00D8">
        <w:rPr>
          <w:i/>
          <w:highlight w:val="lightGray"/>
        </w:rPr>
        <w:t>, International Bank for Reconstruction and Development (IBRD) or International Development Association (IDA)</w:t>
      </w:r>
      <w:r w:rsidRPr="00FE00D8">
        <w:rPr>
          <w:i/>
          <w:highlight w:val="lightGray"/>
        </w:rPr>
        <w:t>]:</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w:t>
      </w:r>
      <w:r w:rsidR="00E66809">
        <w:t xml:space="preserve">d conditions of the </w:t>
      </w:r>
      <w:r w:rsidR="00E66809" w:rsidRPr="00FE00D8">
        <w:rPr>
          <w:highlight w:val="lightGray"/>
        </w:rPr>
        <w:t>[loan/financing</w:t>
      </w:r>
      <w:r w:rsidRPr="00FE00D8">
        <w:rPr>
          <w:highlight w:val="lightGray"/>
        </w:rPr>
        <w:t>/grant]</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t xml:space="preserve">any rights from the </w:t>
      </w:r>
      <w:r w:rsidR="00E66809" w:rsidRPr="00FE00D8">
        <w:rPr>
          <w:highlight w:val="lightGray"/>
        </w:rPr>
        <w:t>[loan/financing</w:t>
      </w:r>
      <w:r w:rsidRPr="00FE00D8">
        <w:rPr>
          <w:highlight w:val="lightGray"/>
        </w:rPr>
        <w:t>/grant]</w:t>
      </w:r>
      <w:r w:rsidRPr="00274CFB">
        <w:t xml:space="preserve"> agreement or have any claim to the </w:t>
      </w:r>
      <w:r w:rsidRPr="00FE00D8">
        <w:rPr>
          <w:highlight w:val="lightGray"/>
        </w:rPr>
        <w:t>[loan/credit/grant]</w:t>
      </w:r>
      <w:r w:rsidRPr="00274CFB">
        <w:t xml:space="preserve"> 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00C04C78">
        <w:rPr>
          <w:i/>
        </w:rPr>
        <w:t>REDD Implementation Center</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w:t>
      </w:r>
      <w:r w:rsidR="00C04C78">
        <w:rPr>
          <w:i/>
        </w:rPr>
        <w:t>Sindhu Prasad Dhungana, Project Director</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45"/>
          <w:headerReference w:type="default" r:id="rId46"/>
          <w:headerReference w:type="first" r:id="rId47"/>
          <w:type w:val="oddPage"/>
          <w:pgSz w:w="12242" w:h="15842" w:code="1"/>
          <w:pgMar w:top="1440" w:right="1440" w:bottom="1440" w:left="1800" w:header="720" w:footer="720" w:gutter="0"/>
          <w:paperSrc w:first="15" w:other="15"/>
          <w:cols w:space="720"/>
          <w:noEndnote/>
          <w:titlePg/>
        </w:sectPr>
      </w:pPr>
    </w:p>
    <w:p w:rsidR="00C0684F" w:rsidRDefault="00C0684F" w:rsidP="009A25E9">
      <w:pPr>
        <w:pStyle w:val="Heading1"/>
        <w:numPr>
          <w:ilvl w:val="0"/>
          <w:numId w:val="25"/>
        </w:numPr>
      </w:pPr>
      <w:bookmarkStart w:id="22" w:name="_Toc299534126"/>
      <w:bookmarkStart w:id="23" w:name="_Toc300749252"/>
      <w:r>
        <w:lastRenderedPageBreak/>
        <w:t>General Conditions of Contract</w:t>
      </w:r>
      <w:bookmarkEnd w:id="22"/>
      <w:bookmarkEnd w:id="23"/>
    </w:p>
    <w:p w:rsidR="00C0684F" w:rsidRPr="005420B1" w:rsidRDefault="00C0684F" w:rsidP="00C0684F">
      <w:pPr>
        <w:pStyle w:val="Heading1"/>
        <w:rPr>
          <w:smallCaps/>
          <w:sz w:val="28"/>
          <w:szCs w:val="28"/>
        </w:rPr>
      </w:pPr>
      <w:bookmarkStart w:id="24" w:name="_Toc299534127"/>
      <w:bookmarkStart w:id="25" w:name="_Toc300749253"/>
      <w:r w:rsidRPr="005420B1">
        <w:rPr>
          <w:smallCaps/>
          <w:sz w:val="28"/>
          <w:szCs w:val="28"/>
        </w:rPr>
        <w:t>A.  General Provisions</w:t>
      </w:r>
      <w:bookmarkEnd w:id="24"/>
      <w:bookmarkEnd w:id="25"/>
    </w:p>
    <w:tbl>
      <w:tblPr>
        <w:tblW w:w="9446" w:type="dxa"/>
        <w:jc w:val="center"/>
        <w:tblLayout w:type="fixed"/>
        <w:tblLook w:val="0000"/>
      </w:tblPr>
      <w:tblGrid>
        <w:gridCol w:w="2526"/>
        <w:gridCol w:w="6920"/>
      </w:tblGrid>
      <w:tr w:rsidR="00C0684F" w:rsidTr="00C0684F">
        <w:trPr>
          <w:jc w:val="center"/>
        </w:trPr>
        <w:tc>
          <w:tcPr>
            <w:tcW w:w="2526" w:type="dxa"/>
          </w:tcPr>
          <w:p w:rsidR="00C0684F" w:rsidRPr="002F5F77" w:rsidRDefault="00C0684F" w:rsidP="009A25E9">
            <w:pPr>
              <w:pStyle w:val="Section8Heading2"/>
              <w:numPr>
                <w:ilvl w:val="0"/>
                <w:numId w:val="26"/>
              </w:numPr>
            </w:pPr>
            <w:bookmarkStart w:id="26" w:name="_Toc299534128"/>
            <w:bookmarkStart w:id="27" w:name="_Toc300749254"/>
            <w:r w:rsidRPr="002F5F77">
              <w:t>Definitions</w:t>
            </w:r>
            <w:bookmarkEnd w:id="26"/>
            <w:bookmarkEnd w:id="27"/>
          </w:p>
        </w:tc>
        <w:tc>
          <w:tcPr>
            <w:tcW w:w="6920" w:type="dxa"/>
          </w:tcPr>
          <w:p w:rsidR="00C0684F" w:rsidRDefault="00C0684F" w:rsidP="009A25E9">
            <w:pPr>
              <w:pStyle w:val="BodyText2"/>
              <w:numPr>
                <w:ilvl w:val="1"/>
                <w:numId w:val="31"/>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9A25E9">
            <w:pPr>
              <w:pStyle w:val="ListParagraph"/>
              <w:numPr>
                <w:ilvl w:val="0"/>
                <w:numId w:val="32"/>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9A25E9">
            <w:pPr>
              <w:pStyle w:val="ListParagraph"/>
              <w:numPr>
                <w:ilvl w:val="0"/>
                <w:numId w:val="32"/>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9A25E9">
            <w:pPr>
              <w:pStyle w:val="ListParagraph"/>
              <w:numPr>
                <w:ilvl w:val="0"/>
                <w:numId w:val="32"/>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BB6468" w:rsidRDefault="00C0684F" w:rsidP="009A25E9">
            <w:pPr>
              <w:pStyle w:val="ListParagraph"/>
              <w:numPr>
                <w:ilvl w:val="0"/>
                <w:numId w:val="32"/>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009B7D77">
              <w:rPr>
                <w:lang w:val="en-GB"/>
              </w:rPr>
              <w:t xml:space="preserve"> </w:t>
            </w:r>
            <w:r>
              <w:rPr>
                <w:lang w:val="en-GB"/>
              </w:rPr>
              <w:t xml:space="preserve">signs </w:t>
            </w:r>
            <w:r w:rsidRPr="007D7F07">
              <w:rPr>
                <w:lang w:val="en-GB"/>
              </w:rPr>
              <w:t>the financing agreement</w:t>
            </w:r>
            <w:r w:rsidR="009B7D77">
              <w:rPr>
                <w:lang w:val="en-GB"/>
              </w:rPr>
              <w:t xml:space="preserve"> </w:t>
            </w:r>
            <w:r w:rsidRPr="00BB6468">
              <w:rPr>
                <w:lang w:val="en-GB"/>
              </w:rPr>
              <w:t>with the Bank.</w:t>
            </w:r>
          </w:p>
          <w:p w:rsidR="00C0684F" w:rsidRPr="00BB6468" w:rsidRDefault="00C0684F" w:rsidP="009A25E9">
            <w:pPr>
              <w:pStyle w:val="ListParagraph"/>
              <w:numPr>
                <w:ilvl w:val="0"/>
                <w:numId w:val="32"/>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C0684F" w:rsidP="009A25E9">
            <w:pPr>
              <w:pStyle w:val="ListParagraph"/>
              <w:numPr>
                <w:ilvl w:val="0"/>
                <w:numId w:val="32"/>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0684F" w:rsidRPr="00B10418" w:rsidRDefault="00C0684F" w:rsidP="009A25E9">
            <w:pPr>
              <w:pStyle w:val="ListParagraph"/>
              <w:numPr>
                <w:ilvl w:val="0"/>
                <w:numId w:val="32"/>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C0684F" w:rsidP="009A25E9">
            <w:pPr>
              <w:pStyle w:val="ListParagraph"/>
              <w:numPr>
                <w:ilvl w:val="0"/>
                <w:numId w:val="32"/>
              </w:numPr>
              <w:tabs>
                <w:tab w:val="left" w:pos="540"/>
              </w:tabs>
              <w:spacing w:after="200"/>
              <w:ind w:left="612" w:right="-72" w:hanging="576"/>
              <w:contextualSpacing w:val="0"/>
              <w:jc w:val="both"/>
            </w:pPr>
            <w:r>
              <w:t>“Day” means a working day unless indicated otherwise.</w:t>
            </w:r>
          </w:p>
          <w:p w:rsidR="00C0684F" w:rsidRDefault="00C0684F" w:rsidP="009A25E9">
            <w:pPr>
              <w:pStyle w:val="ListParagraph"/>
              <w:numPr>
                <w:ilvl w:val="0"/>
                <w:numId w:val="32"/>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C0684F" w:rsidP="009A25E9">
            <w:pPr>
              <w:pStyle w:val="ListParagraph"/>
              <w:numPr>
                <w:ilvl w:val="0"/>
                <w:numId w:val="32"/>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0684F" w:rsidRDefault="00C0684F" w:rsidP="009A25E9">
            <w:pPr>
              <w:pStyle w:val="ListParagraph"/>
              <w:numPr>
                <w:ilvl w:val="0"/>
                <w:numId w:val="32"/>
              </w:numPr>
              <w:tabs>
                <w:tab w:val="left" w:pos="540"/>
              </w:tabs>
              <w:spacing w:after="200"/>
              <w:ind w:left="612" w:right="-72" w:hanging="576"/>
              <w:contextualSpacing w:val="0"/>
              <w:jc w:val="both"/>
            </w:pPr>
            <w:r>
              <w:lastRenderedPageBreak/>
              <w:t>“Foreign Currency” means any currency other than the currency of the Client’s country.</w:t>
            </w:r>
          </w:p>
          <w:p w:rsidR="00C0684F" w:rsidRDefault="00C0684F" w:rsidP="009A25E9">
            <w:pPr>
              <w:pStyle w:val="ListParagraph"/>
              <w:numPr>
                <w:ilvl w:val="0"/>
                <w:numId w:val="32"/>
              </w:numPr>
              <w:tabs>
                <w:tab w:val="left" w:pos="540"/>
              </w:tabs>
              <w:spacing w:after="200"/>
              <w:ind w:left="612" w:right="-72" w:hanging="576"/>
              <w:contextualSpacing w:val="0"/>
              <w:jc w:val="both"/>
            </w:pPr>
            <w:r>
              <w:t>“GCC” means these General Conditions of Contract.</w:t>
            </w:r>
          </w:p>
          <w:p w:rsidR="00C0684F" w:rsidRDefault="00C0684F" w:rsidP="009A25E9">
            <w:pPr>
              <w:pStyle w:val="ListParagraph"/>
              <w:numPr>
                <w:ilvl w:val="0"/>
                <w:numId w:val="32"/>
              </w:numPr>
              <w:tabs>
                <w:tab w:val="left" w:pos="540"/>
              </w:tabs>
              <w:spacing w:after="200"/>
              <w:ind w:left="612" w:right="-72" w:hanging="576"/>
              <w:contextualSpacing w:val="0"/>
              <w:jc w:val="both"/>
            </w:pPr>
            <w:r>
              <w:t>“Government” means the government of the Client’s country.</w:t>
            </w:r>
          </w:p>
          <w:p w:rsidR="00C0684F" w:rsidRPr="0005494A" w:rsidRDefault="00C0684F" w:rsidP="009A25E9">
            <w:pPr>
              <w:pStyle w:val="ListParagraph"/>
              <w:numPr>
                <w:ilvl w:val="0"/>
                <w:numId w:val="32"/>
              </w:numPr>
              <w:tabs>
                <w:tab w:val="left" w:pos="540"/>
              </w:tabs>
              <w:spacing w:after="200"/>
              <w:ind w:left="612" w:right="-72" w:hanging="576"/>
              <w:contextualSpacing w:val="0"/>
              <w:jc w:val="both"/>
            </w:pPr>
            <w:r>
              <w:rPr>
                <w:lang w:val="en-GB"/>
              </w:rPr>
              <w:t>“</w:t>
            </w:r>
            <w:r w:rsidRPr="004105CA">
              <w:rPr>
                <w:lang w:val="en-GB"/>
              </w:rPr>
              <w:t>Joint Venture (JV)” means an association</w:t>
            </w:r>
            <w:r w:rsidR="009B7D77">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9A25E9">
            <w:pPr>
              <w:pStyle w:val="ListParagraph"/>
              <w:numPr>
                <w:ilvl w:val="0"/>
                <w:numId w:val="32"/>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9A25E9">
            <w:pPr>
              <w:pStyle w:val="ListParagraph"/>
              <w:numPr>
                <w:ilvl w:val="0"/>
                <w:numId w:val="32"/>
              </w:numPr>
              <w:tabs>
                <w:tab w:val="left" w:pos="540"/>
              </w:tabs>
              <w:spacing w:after="200"/>
              <w:ind w:left="612" w:right="-72" w:hanging="576"/>
              <w:contextualSpacing w:val="0"/>
              <w:jc w:val="both"/>
            </w:pPr>
            <w:r>
              <w:t>“Local Currency” means the currency of the Client’s country.</w:t>
            </w:r>
          </w:p>
          <w:p w:rsidR="00C0684F" w:rsidRPr="002F7159" w:rsidRDefault="00C0684F" w:rsidP="009A25E9">
            <w:pPr>
              <w:pStyle w:val="ListParagraph"/>
              <w:numPr>
                <w:ilvl w:val="0"/>
                <w:numId w:val="32"/>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C0684F" w:rsidP="009A25E9">
            <w:pPr>
              <w:pStyle w:val="ListParagraph"/>
              <w:numPr>
                <w:ilvl w:val="0"/>
                <w:numId w:val="32"/>
              </w:numPr>
              <w:tabs>
                <w:tab w:val="left" w:pos="540"/>
              </w:tabs>
              <w:spacing w:after="200"/>
              <w:ind w:left="612" w:right="-72" w:hanging="576"/>
              <w:contextualSpacing w:val="0"/>
              <w:jc w:val="both"/>
            </w:pPr>
            <w:r>
              <w:t>“Party” means the Client or the Consultant, as the case may be, and “Parties” means both of them.</w:t>
            </w:r>
          </w:p>
          <w:p w:rsidR="00C0684F" w:rsidRDefault="00C0684F" w:rsidP="009A25E9">
            <w:pPr>
              <w:pStyle w:val="ListParagraph"/>
              <w:numPr>
                <w:ilvl w:val="0"/>
                <w:numId w:val="32"/>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9A25E9">
            <w:pPr>
              <w:pStyle w:val="ListParagraph"/>
              <w:numPr>
                <w:ilvl w:val="0"/>
                <w:numId w:val="32"/>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9A25E9">
            <w:pPr>
              <w:pStyle w:val="ListParagraph"/>
              <w:numPr>
                <w:ilvl w:val="0"/>
                <w:numId w:val="32"/>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9A25E9">
            <w:pPr>
              <w:pStyle w:val="ListParagraph"/>
              <w:numPr>
                <w:ilvl w:val="0"/>
                <w:numId w:val="32"/>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28" w:name="_Toc299534129"/>
            <w:bookmarkStart w:id="29" w:name="_Toc300749255"/>
            <w:r>
              <w:lastRenderedPageBreak/>
              <w:t xml:space="preserve">Relationship </w:t>
            </w:r>
            <w:r w:rsidR="00890371">
              <w:t>between</w:t>
            </w:r>
            <w:r>
              <w:t xml:space="preserve"> the Parties</w:t>
            </w:r>
            <w:bookmarkEnd w:id="28"/>
            <w:bookmarkEnd w:id="29"/>
          </w:p>
          <w:p w:rsidR="00C0684F" w:rsidRDefault="00C0684F" w:rsidP="00C0684F">
            <w:pPr>
              <w:pStyle w:val="BankNormal"/>
              <w:spacing w:after="0"/>
              <w:rPr>
                <w:b/>
                <w:bCs/>
              </w:rPr>
            </w:pPr>
          </w:p>
        </w:tc>
        <w:tc>
          <w:tcPr>
            <w:tcW w:w="6920" w:type="dxa"/>
          </w:tcPr>
          <w:p w:rsidR="00C0684F" w:rsidRDefault="00C0684F" w:rsidP="009A25E9">
            <w:pPr>
              <w:pStyle w:val="ListParagraph"/>
              <w:numPr>
                <w:ilvl w:val="1"/>
                <w:numId w:val="33"/>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30" w:name="_Toc299534130"/>
            <w:bookmarkStart w:id="31" w:name="_Toc300749256"/>
            <w:r>
              <w:lastRenderedPageBreak/>
              <w:t>Law Governing Contract</w:t>
            </w:r>
            <w:bookmarkEnd w:id="30"/>
            <w:bookmarkEnd w:id="31"/>
          </w:p>
        </w:tc>
        <w:tc>
          <w:tcPr>
            <w:tcW w:w="6920" w:type="dxa"/>
          </w:tcPr>
          <w:p w:rsidR="00C0684F" w:rsidRDefault="00C0684F" w:rsidP="009A25E9">
            <w:pPr>
              <w:pStyle w:val="ListParagraph"/>
              <w:numPr>
                <w:ilvl w:val="1"/>
                <w:numId w:val="34"/>
              </w:numPr>
              <w:spacing w:after="200"/>
              <w:ind w:left="72" w:right="-72" w:firstLine="0"/>
              <w:jc w:val="both"/>
            </w:pPr>
            <w:r>
              <w:t>This Contract, its meaning and interpretation, and the relation between the Parties shall be governed by the Applicable Law.</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32" w:name="_Toc299534131"/>
            <w:bookmarkStart w:id="33" w:name="_Toc300749257"/>
            <w:r>
              <w:t>Language</w:t>
            </w:r>
            <w:bookmarkEnd w:id="32"/>
            <w:bookmarkEnd w:id="33"/>
          </w:p>
        </w:tc>
        <w:tc>
          <w:tcPr>
            <w:tcW w:w="6920" w:type="dxa"/>
          </w:tcPr>
          <w:p w:rsidR="00C0684F" w:rsidRDefault="00C0684F" w:rsidP="009A25E9">
            <w:pPr>
              <w:pStyle w:val="ListParagraph"/>
              <w:numPr>
                <w:ilvl w:val="1"/>
                <w:numId w:val="35"/>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34" w:name="_Toc299534132"/>
            <w:bookmarkStart w:id="35" w:name="_Toc300749258"/>
            <w:r>
              <w:t>Headings</w:t>
            </w:r>
            <w:bookmarkEnd w:id="34"/>
            <w:bookmarkEnd w:id="35"/>
          </w:p>
        </w:tc>
        <w:tc>
          <w:tcPr>
            <w:tcW w:w="6920" w:type="dxa"/>
          </w:tcPr>
          <w:p w:rsidR="00C0684F" w:rsidRDefault="00C0684F" w:rsidP="009A25E9">
            <w:pPr>
              <w:pStyle w:val="ListParagraph"/>
              <w:numPr>
                <w:ilvl w:val="1"/>
                <w:numId w:val="36"/>
              </w:numPr>
              <w:spacing w:after="200"/>
              <w:ind w:left="72" w:right="-72" w:firstLine="0"/>
              <w:jc w:val="both"/>
            </w:pPr>
            <w:r>
              <w:t>The headings shall not limit, alter or affect the meaning of this Contract.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36" w:name="_Toc299534133"/>
            <w:bookmarkStart w:id="37" w:name="_Toc300749259"/>
            <w:r>
              <w:t>Communications</w:t>
            </w:r>
            <w:bookmarkEnd w:id="36"/>
            <w:bookmarkEnd w:id="37"/>
          </w:p>
        </w:tc>
        <w:tc>
          <w:tcPr>
            <w:tcW w:w="6920" w:type="dxa"/>
          </w:tcPr>
          <w:p w:rsidR="00C0684F" w:rsidRDefault="00C0684F" w:rsidP="009A25E9">
            <w:pPr>
              <w:pStyle w:val="ListParagraph"/>
              <w:numPr>
                <w:ilvl w:val="1"/>
                <w:numId w:val="37"/>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9A25E9">
            <w:pPr>
              <w:pStyle w:val="ListParagraph"/>
              <w:numPr>
                <w:ilvl w:val="1"/>
                <w:numId w:val="37"/>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38" w:name="_Toc299534134"/>
            <w:bookmarkStart w:id="39" w:name="_Toc300749260"/>
            <w:r>
              <w:t>Location</w:t>
            </w:r>
            <w:bookmarkEnd w:id="38"/>
            <w:bookmarkEnd w:id="39"/>
          </w:p>
        </w:tc>
        <w:tc>
          <w:tcPr>
            <w:tcW w:w="6920" w:type="dxa"/>
          </w:tcPr>
          <w:p w:rsidR="00C0684F" w:rsidRDefault="00C0684F" w:rsidP="009A25E9">
            <w:pPr>
              <w:pStyle w:val="ListParagraph"/>
              <w:numPr>
                <w:ilvl w:val="1"/>
                <w:numId w:val="38"/>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40" w:name="_Toc299534135"/>
            <w:bookmarkStart w:id="41" w:name="_Toc300749261"/>
            <w:r>
              <w:t>Authority of Member in Charge</w:t>
            </w:r>
            <w:bookmarkEnd w:id="40"/>
            <w:bookmarkEnd w:id="41"/>
          </w:p>
        </w:tc>
        <w:tc>
          <w:tcPr>
            <w:tcW w:w="6920" w:type="dxa"/>
          </w:tcPr>
          <w:p w:rsidR="00C0684F" w:rsidRDefault="00C0684F" w:rsidP="009A25E9">
            <w:pPr>
              <w:pStyle w:val="ListParagraph"/>
              <w:numPr>
                <w:ilvl w:val="1"/>
                <w:numId w:val="39"/>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42" w:name="_Toc299534136"/>
            <w:bookmarkStart w:id="43" w:name="_Toc300749262"/>
            <w:r>
              <w:t>Authorized Representatives</w:t>
            </w:r>
            <w:bookmarkEnd w:id="42"/>
            <w:bookmarkEnd w:id="43"/>
          </w:p>
        </w:tc>
        <w:tc>
          <w:tcPr>
            <w:tcW w:w="6920" w:type="dxa"/>
          </w:tcPr>
          <w:p w:rsidR="00C0684F" w:rsidRDefault="00C0684F" w:rsidP="009A25E9">
            <w:pPr>
              <w:pStyle w:val="ListParagraph"/>
              <w:numPr>
                <w:ilvl w:val="1"/>
                <w:numId w:val="40"/>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C0684F">
        <w:trPr>
          <w:jc w:val="center"/>
        </w:trPr>
        <w:tc>
          <w:tcPr>
            <w:tcW w:w="2526" w:type="dxa"/>
          </w:tcPr>
          <w:p w:rsidR="00C0684F" w:rsidRPr="002A2622" w:rsidRDefault="00C0684F" w:rsidP="009A25E9">
            <w:pPr>
              <w:pStyle w:val="Heading2"/>
              <w:numPr>
                <w:ilvl w:val="0"/>
                <w:numId w:val="22"/>
              </w:numPr>
              <w:tabs>
                <w:tab w:val="clear" w:pos="360"/>
              </w:tabs>
              <w:spacing w:after="200"/>
              <w:ind w:left="360"/>
              <w:contextualSpacing w:val="0"/>
            </w:pPr>
            <w:bookmarkStart w:id="44" w:name="_Toc299534137"/>
            <w:bookmarkStart w:id="45" w:name="_Toc300749263"/>
            <w:r w:rsidRPr="002A2622">
              <w:t>Corrupt and Fraudulent Practices</w:t>
            </w:r>
            <w:bookmarkEnd w:id="44"/>
            <w:bookmarkEnd w:id="45"/>
          </w:p>
        </w:tc>
        <w:tc>
          <w:tcPr>
            <w:tcW w:w="6920" w:type="dxa"/>
          </w:tcPr>
          <w:p w:rsidR="00C0684F" w:rsidRPr="00391760" w:rsidRDefault="00C0684F" w:rsidP="009A25E9">
            <w:pPr>
              <w:pStyle w:val="BodyText"/>
              <w:numPr>
                <w:ilvl w:val="1"/>
                <w:numId w:val="41"/>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9B7D77">
              <w:t xml:space="preserve"> </w:t>
            </w:r>
            <w:r w:rsidRPr="00391760">
              <w:t xml:space="preserve">practices as set forth in </w:t>
            </w:r>
            <w:r w:rsidRPr="00391760">
              <w:rPr>
                <w:b/>
              </w:rPr>
              <w:t>Attachment 1</w:t>
            </w:r>
            <w:r w:rsidRPr="00391760">
              <w:t xml:space="preserve"> to the GCC. </w:t>
            </w:r>
          </w:p>
        </w:tc>
      </w:tr>
      <w:tr w:rsidR="00C0684F" w:rsidRPr="002A2622" w:rsidTr="00C0684F">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9A25E9">
            <w:pPr>
              <w:pStyle w:val="BodyText"/>
              <w:numPr>
                <w:ilvl w:val="1"/>
                <w:numId w:val="41"/>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w:t>
            </w:r>
            <w:r w:rsidRPr="00391760">
              <w:lastRenderedPageBreak/>
              <w:t>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46" w:name="_Toc299534138"/>
      <w:bookmarkStart w:id="47"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46"/>
      <w:bookmarkEnd w:id="47"/>
    </w:p>
    <w:tbl>
      <w:tblPr>
        <w:tblW w:w="9367" w:type="dxa"/>
        <w:jc w:val="center"/>
        <w:tblLayout w:type="fixed"/>
        <w:tblLook w:val="0000"/>
      </w:tblPr>
      <w:tblGrid>
        <w:gridCol w:w="2487"/>
        <w:gridCol w:w="6880"/>
      </w:tblGrid>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48" w:name="_Toc299534139"/>
            <w:bookmarkStart w:id="49" w:name="_Toc300749265"/>
            <w:r>
              <w:t>Effectiveness of Contract</w:t>
            </w:r>
            <w:bookmarkEnd w:id="48"/>
            <w:bookmarkEnd w:id="49"/>
          </w:p>
        </w:tc>
        <w:tc>
          <w:tcPr>
            <w:tcW w:w="6880" w:type="dxa"/>
          </w:tcPr>
          <w:p w:rsidR="00C0684F" w:rsidRDefault="00C0684F" w:rsidP="009A25E9">
            <w:pPr>
              <w:pStyle w:val="ListParagraph"/>
              <w:numPr>
                <w:ilvl w:val="1"/>
                <w:numId w:val="42"/>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50" w:name="_Toc299534140"/>
            <w:bookmarkStart w:id="51" w:name="_Toc300749266"/>
            <w:r>
              <w:t>Termination of Contract for Failure to Become Effective</w:t>
            </w:r>
            <w:bookmarkEnd w:id="50"/>
            <w:bookmarkEnd w:id="51"/>
          </w:p>
        </w:tc>
        <w:tc>
          <w:tcPr>
            <w:tcW w:w="6880" w:type="dxa"/>
          </w:tcPr>
          <w:p w:rsidR="00C0684F" w:rsidRPr="00CC10D4" w:rsidRDefault="00C0684F" w:rsidP="009A25E9">
            <w:pPr>
              <w:pStyle w:val="ListParagraph"/>
              <w:numPr>
                <w:ilvl w:val="1"/>
                <w:numId w:val="43"/>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52" w:name="_Toc299534141"/>
            <w:bookmarkStart w:id="53" w:name="_Toc300749267"/>
            <w:r>
              <w:t>Commencement of Services</w:t>
            </w:r>
            <w:bookmarkEnd w:id="52"/>
            <w:bookmarkEnd w:id="53"/>
          </w:p>
        </w:tc>
        <w:tc>
          <w:tcPr>
            <w:tcW w:w="6880" w:type="dxa"/>
          </w:tcPr>
          <w:p w:rsidR="00C0684F" w:rsidRPr="00CC10D4" w:rsidRDefault="00C0684F" w:rsidP="009A25E9">
            <w:pPr>
              <w:pStyle w:val="ListParagraph"/>
              <w:numPr>
                <w:ilvl w:val="1"/>
                <w:numId w:val="44"/>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54" w:name="_Toc299534142"/>
            <w:bookmarkStart w:id="55" w:name="_Toc300749268"/>
            <w:r>
              <w:t>Expiration of Contract</w:t>
            </w:r>
            <w:bookmarkEnd w:id="54"/>
            <w:bookmarkEnd w:id="55"/>
          </w:p>
        </w:tc>
        <w:tc>
          <w:tcPr>
            <w:tcW w:w="6880" w:type="dxa"/>
          </w:tcPr>
          <w:p w:rsidR="00C0684F" w:rsidRDefault="00C0684F" w:rsidP="009A25E9">
            <w:pPr>
              <w:pStyle w:val="ListParagraph"/>
              <w:numPr>
                <w:ilvl w:val="1"/>
                <w:numId w:val="45"/>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56" w:name="_Toc299534143"/>
            <w:bookmarkStart w:id="57" w:name="_Toc300749269"/>
            <w:r>
              <w:t>Entire Agreement</w:t>
            </w:r>
            <w:bookmarkEnd w:id="56"/>
            <w:bookmarkEnd w:id="57"/>
          </w:p>
        </w:tc>
        <w:tc>
          <w:tcPr>
            <w:tcW w:w="6880" w:type="dxa"/>
          </w:tcPr>
          <w:p w:rsidR="00C0684F" w:rsidRPr="00FE17FB" w:rsidRDefault="00C0684F" w:rsidP="009A25E9">
            <w:pPr>
              <w:pStyle w:val="ListParagraph"/>
              <w:numPr>
                <w:ilvl w:val="1"/>
                <w:numId w:val="46"/>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58" w:name="_Toc299534144"/>
            <w:bookmarkStart w:id="59" w:name="_Toc300749270"/>
            <w:r>
              <w:t>Modifications or Variations</w:t>
            </w:r>
            <w:bookmarkEnd w:id="58"/>
            <w:bookmarkEnd w:id="59"/>
          </w:p>
        </w:tc>
        <w:tc>
          <w:tcPr>
            <w:tcW w:w="6880" w:type="dxa"/>
          </w:tcPr>
          <w:p w:rsidR="00C0684F" w:rsidRDefault="00C0684F" w:rsidP="009A25E9">
            <w:pPr>
              <w:pStyle w:val="ListParagraph"/>
              <w:numPr>
                <w:ilvl w:val="1"/>
                <w:numId w:val="47"/>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9A25E9">
            <w:pPr>
              <w:pStyle w:val="ListParagraph"/>
              <w:numPr>
                <w:ilvl w:val="1"/>
                <w:numId w:val="47"/>
              </w:numPr>
              <w:suppressAutoHyphens/>
              <w:ind w:left="72" w:firstLine="0"/>
              <w:jc w:val="both"/>
            </w:pPr>
            <w:r>
              <w:t>In cases of substantial modifications or variations, the prior written consent of the Bank is required.</w:t>
            </w:r>
          </w:p>
        </w:tc>
      </w:tr>
      <w:tr w:rsidR="00C0684F" w:rsidTr="00C0684F">
        <w:trPr>
          <w:jc w:val="center"/>
        </w:trPr>
        <w:tc>
          <w:tcPr>
            <w:tcW w:w="2487" w:type="dxa"/>
          </w:tcPr>
          <w:p w:rsidR="00C0684F" w:rsidRPr="00077B62" w:rsidRDefault="00C0684F" w:rsidP="009A25E9">
            <w:pPr>
              <w:pStyle w:val="Heading2"/>
              <w:numPr>
                <w:ilvl w:val="0"/>
                <w:numId w:val="22"/>
              </w:numPr>
              <w:tabs>
                <w:tab w:val="clear" w:pos="360"/>
              </w:tabs>
              <w:spacing w:after="200"/>
              <w:ind w:left="360"/>
              <w:contextualSpacing w:val="0"/>
              <w:rPr>
                <w:lang w:val="fr-FR"/>
              </w:rPr>
            </w:pPr>
            <w:bookmarkStart w:id="60" w:name="_Toc299534145"/>
            <w:bookmarkStart w:id="61" w:name="_Toc300749271"/>
            <w:r>
              <w:rPr>
                <w:lang w:val="fr-FR"/>
              </w:rPr>
              <w:t>Force Majeure</w:t>
            </w:r>
            <w:bookmarkEnd w:id="60"/>
            <w:bookmarkEnd w:id="61"/>
          </w:p>
        </w:tc>
        <w:tc>
          <w:tcPr>
            <w:tcW w:w="6880" w:type="dxa"/>
          </w:tcPr>
          <w:p w:rsidR="00C0684F" w:rsidRDefault="00C0684F" w:rsidP="00C0684F">
            <w:pPr>
              <w:spacing w:after="200"/>
              <w:ind w:right="-72"/>
              <w:jc w:val="both"/>
              <w:rPr>
                <w:lang w:val="fr-FR"/>
              </w:rPr>
            </w:pPr>
          </w:p>
        </w:tc>
      </w:tr>
      <w:tr w:rsidR="00C0684F" w:rsidTr="00C0684F">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9A25E9">
            <w:pPr>
              <w:pStyle w:val="ListParagraph"/>
              <w:numPr>
                <w:ilvl w:val="1"/>
                <w:numId w:val="27"/>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rPr>
                <w:b w:val="0"/>
              </w:rPr>
            </w:pPr>
            <w:r>
              <w:lastRenderedPageBreak/>
              <w:t>b.</w:t>
            </w:r>
            <w:r>
              <w:tab/>
              <w:t>No Breach of Contract</w:t>
            </w:r>
          </w:p>
        </w:tc>
        <w:tc>
          <w:tcPr>
            <w:tcW w:w="6880" w:type="dxa"/>
          </w:tcPr>
          <w:p w:rsidR="00C0684F" w:rsidRDefault="00C0684F" w:rsidP="009A25E9">
            <w:pPr>
              <w:pStyle w:val="ListParagraph"/>
              <w:numPr>
                <w:ilvl w:val="1"/>
                <w:numId w:val="27"/>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9A25E9">
            <w:pPr>
              <w:pStyle w:val="ListParagraph"/>
              <w:numPr>
                <w:ilvl w:val="1"/>
                <w:numId w:val="27"/>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9A25E9">
            <w:pPr>
              <w:pStyle w:val="ListParagraph"/>
              <w:numPr>
                <w:ilvl w:val="1"/>
                <w:numId w:val="27"/>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62" w:name="_Toc299534146"/>
            <w:bookmarkStart w:id="63" w:name="_Toc300749272"/>
            <w:r>
              <w:lastRenderedPageBreak/>
              <w:t>Suspension</w:t>
            </w:r>
            <w:bookmarkEnd w:id="62"/>
            <w:bookmarkEnd w:id="63"/>
          </w:p>
        </w:tc>
        <w:tc>
          <w:tcPr>
            <w:tcW w:w="6880" w:type="dxa"/>
          </w:tcPr>
          <w:p w:rsidR="00C0684F" w:rsidRDefault="00C0684F" w:rsidP="009A25E9">
            <w:pPr>
              <w:pStyle w:val="BodyText"/>
              <w:numPr>
                <w:ilvl w:val="1"/>
                <w:numId w:val="24"/>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64" w:name="_Toc299534147"/>
            <w:bookmarkStart w:id="65" w:name="_Toc300749273"/>
            <w:r>
              <w:t>Termination</w:t>
            </w:r>
            <w:bookmarkEnd w:id="64"/>
            <w:bookmarkEnd w:id="65"/>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C0684F">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C0684F">
        <w:trPr>
          <w:jc w:val="center"/>
        </w:trPr>
        <w:tc>
          <w:tcPr>
            <w:tcW w:w="2487" w:type="dxa"/>
          </w:tcPr>
          <w:p w:rsidR="00C0684F" w:rsidRDefault="00C0684F" w:rsidP="00C0684F">
            <w:pPr>
              <w:pStyle w:val="Section8Heading3"/>
              <w:ind w:left="888" w:hanging="540"/>
            </w:pPr>
            <w:r>
              <w:lastRenderedPageBreak/>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C0684F">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C0684F" w:rsidTr="00C0684F">
        <w:trPr>
          <w:jc w:val="center"/>
        </w:trPr>
        <w:tc>
          <w:tcPr>
            <w:tcW w:w="2487" w:type="dxa"/>
          </w:tcPr>
          <w:p w:rsidR="00C0684F" w:rsidRDefault="00C0684F" w:rsidP="00C0684F">
            <w:pPr>
              <w:pStyle w:val="Section8Heading3"/>
              <w:ind w:left="888" w:hanging="540"/>
            </w:pPr>
            <w:r>
              <w:lastRenderedPageBreak/>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C0684F">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66" w:name="_Toc299534148"/>
      <w:bookmarkStart w:id="67" w:name="_Toc300749274"/>
      <w:r w:rsidRPr="005420B1">
        <w:rPr>
          <w:smallCaps/>
          <w:sz w:val="28"/>
          <w:szCs w:val="28"/>
        </w:rPr>
        <w:t>C.  Obligations of the Consultant</w:t>
      </w:r>
      <w:bookmarkEnd w:id="66"/>
      <w:bookmarkEnd w:id="67"/>
    </w:p>
    <w:tbl>
      <w:tblPr>
        <w:tblW w:w="9491" w:type="dxa"/>
        <w:jc w:val="center"/>
        <w:tblInd w:w="58" w:type="dxa"/>
        <w:tblLayout w:type="fixed"/>
        <w:tblLook w:val="0000"/>
      </w:tblPr>
      <w:tblGrid>
        <w:gridCol w:w="2601"/>
        <w:gridCol w:w="6890"/>
      </w:tblGrid>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68" w:name="_Toc299534149"/>
            <w:bookmarkStart w:id="69" w:name="_Toc300749275"/>
            <w:r>
              <w:t>General</w:t>
            </w:r>
            <w:bookmarkEnd w:id="68"/>
            <w:bookmarkEnd w:id="69"/>
          </w:p>
        </w:tc>
        <w:tc>
          <w:tcPr>
            <w:tcW w:w="6890" w:type="dxa"/>
          </w:tcPr>
          <w:p w:rsidR="00C0684F" w:rsidRDefault="00C0684F" w:rsidP="00C0684F">
            <w:pPr>
              <w:spacing w:after="200"/>
              <w:ind w:right="-72"/>
              <w:jc w:val="both"/>
            </w:pPr>
          </w:p>
        </w:tc>
      </w:tr>
      <w:tr w:rsidR="00C0684F" w:rsidTr="00C0684F">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0684F" w:rsidRPr="001961BB" w:rsidTr="00C0684F">
        <w:trPr>
          <w:jc w:val="center"/>
        </w:trPr>
        <w:tc>
          <w:tcPr>
            <w:tcW w:w="2601" w:type="dxa"/>
          </w:tcPr>
          <w:p w:rsidR="00C0684F" w:rsidRDefault="00C0684F" w:rsidP="00C0684F">
            <w:pPr>
              <w:pStyle w:val="Section8Heading3"/>
              <w:ind w:left="888" w:hanging="540"/>
            </w:pPr>
            <w:r>
              <w:rPr>
                <w:spacing w:val="-3"/>
              </w:rPr>
              <w:lastRenderedPageBreak/>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70" w:name="_Toc299534150"/>
            <w:bookmarkStart w:id="71" w:name="_Toc300749276"/>
            <w:r>
              <w:t>Conflict of Interests</w:t>
            </w:r>
            <w:bookmarkEnd w:id="70"/>
            <w:bookmarkEnd w:id="71"/>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C0684F">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rsidR="009B7D77">
              <w:rPr>
                <w:spacing w:val="-4"/>
              </w:rP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exercise of such procurement responsibility shall be for the </w:t>
            </w:r>
            <w:r w:rsidRPr="0095608F">
              <w:lastRenderedPageBreak/>
              <w:t>account of the Client.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009B7D77">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72" w:name="_Toc299534151"/>
            <w:bookmarkStart w:id="73" w:name="_Toc300749277"/>
            <w:r>
              <w:t>Confidentiality</w:t>
            </w:r>
            <w:bookmarkEnd w:id="72"/>
            <w:bookmarkEnd w:id="73"/>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74" w:name="_Toc299534152"/>
            <w:bookmarkStart w:id="75" w:name="_Toc300749278"/>
            <w:r>
              <w:t>Liability of the Consultant</w:t>
            </w:r>
            <w:bookmarkEnd w:id="74"/>
            <w:bookmarkEnd w:id="75"/>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76" w:name="_Toc299534153"/>
            <w:bookmarkStart w:id="77" w:name="_Toc300749279"/>
            <w:r>
              <w:t>Insurance to be Taken out by the Consultant</w:t>
            </w:r>
            <w:bookmarkEnd w:id="76"/>
            <w:bookmarkEnd w:id="77"/>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78" w:name="_Toc299534154"/>
            <w:bookmarkStart w:id="79" w:name="_Toc300749280"/>
            <w:r>
              <w:lastRenderedPageBreak/>
              <w:t>Accounting, Inspection and Auditing</w:t>
            </w:r>
            <w:bookmarkEnd w:id="78"/>
            <w:bookmarkEnd w:id="79"/>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80" w:name="_Toc299534155"/>
            <w:bookmarkStart w:id="81" w:name="_Toc300749281"/>
            <w:r>
              <w:t>Reporting Obligations</w:t>
            </w:r>
            <w:bookmarkEnd w:id="80"/>
            <w:bookmarkEnd w:id="81"/>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C0684F">
        <w:trPr>
          <w:jc w:val="center"/>
        </w:trPr>
        <w:tc>
          <w:tcPr>
            <w:tcW w:w="2601" w:type="dxa"/>
          </w:tcPr>
          <w:p w:rsidR="00C0684F" w:rsidRPr="00FA700A" w:rsidRDefault="00C0684F" w:rsidP="009A25E9">
            <w:pPr>
              <w:pStyle w:val="Heading2"/>
              <w:numPr>
                <w:ilvl w:val="0"/>
                <w:numId w:val="22"/>
              </w:numPr>
              <w:tabs>
                <w:tab w:val="clear" w:pos="360"/>
              </w:tabs>
              <w:spacing w:after="200"/>
              <w:ind w:left="360"/>
              <w:contextualSpacing w:val="0"/>
            </w:pPr>
            <w:bookmarkStart w:id="82" w:name="_Toc299534156"/>
            <w:bookmarkStart w:id="83" w:name="_Toc300749282"/>
            <w:r w:rsidRPr="00FA700A">
              <w:t>Proprietary Rights of the Client in Reports and Records</w:t>
            </w:r>
            <w:bookmarkEnd w:id="82"/>
            <w:bookmarkEnd w:id="83"/>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rPr>
                <w:spacing w:val="-20"/>
              </w:rPr>
            </w:pPr>
            <w:bookmarkStart w:id="84" w:name="_Toc299534157"/>
            <w:bookmarkStart w:id="85" w:name="_Toc300749283"/>
            <w:r>
              <w:t>Equipment, Vehicles and Materials</w:t>
            </w:r>
            <w:bookmarkEnd w:id="84"/>
            <w:bookmarkEnd w:id="85"/>
          </w:p>
        </w:tc>
        <w:tc>
          <w:tcPr>
            <w:tcW w:w="6890" w:type="dxa"/>
          </w:tcPr>
          <w:p w:rsidR="00C0684F" w:rsidRDefault="00C0684F" w:rsidP="00C0684F">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86" w:name="_Toc299534158"/>
      <w:bookmarkStart w:id="87" w:name="_Toc300749284"/>
      <w:r w:rsidRPr="005420B1">
        <w:rPr>
          <w:smallCaps/>
          <w:sz w:val="28"/>
          <w:szCs w:val="28"/>
        </w:rPr>
        <w:lastRenderedPageBreak/>
        <w:t xml:space="preserve">D.  Consultant’s Experts </w:t>
      </w:r>
      <w:smartTag w:uri="urn:schemas-microsoft-com:office:smarttags" w:element="stockticker">
        <w:r w:rsidRPr="005420B1">
          <w:rPr>
            <w:smallCaps/>
            <w:sz w:val="28"/>
            <w:szCs w:val="28"/>
          </w:rPr>
          <w:t>and</w:t>
        </w:r>
        <w:r w:rsidR="00C04C78">
          <w:rPr>
            <w:smallCaps/>
            <w:sz w:val="28"/>
            <w:szCs w:val="28"/>
          </w:rPr>
          <w:t xml:space="preserve"> </w:t>
        </w:r>
      </w:smartTag>
      <w:smartTag w:uri="urn:schemas-microsoft-com:office:smarttags" w:element="stockticker">
        <w:r w:rsidRPr="005420B1">
          <w:rPr>
            <w:smallCaps/>
            <w:sz w:val="28"/>
            <w:szCs w:val="28"/>
          </w:rPr>
          <w:t>Sub</w:t>
        </w:r>
      </w:smartTag>
      <w:r w:rsidRPr="005420B1">
        <w:rPr>
          <w:smallCaps/>
          <w:sz w:val="28"/>
          <w:szCs w:val="28"/>
        </w:rPr>
        <w:t>-Consultants</w:t>
      </w:r>
      <w:bookmarkEnd w:id="86"/>
      <w:bookmarkEnd w:id="87"/>
    </w:p>
    <w:tbl>
      <w:tblPr>
        <w:tblW w:w="9466" w:type="dxa"/>
        <w:jc w:val="center"/>
        <w:tblLayout w:type="fixed"/>
        <w:tblLook w:val="0000"/>
      </w:tblPr>
      <w:tblGrid>
        <w:gridCol w:w="2650"/>
        <w:gridCol w:w="6816"/>
      </w:tblGrid>
      <w:tr w:rsidR="00C0684F" w:rsidTr="00C0684F">
        <w:trPr>
          <w:jc w:val="center"/>
        </w:trPr>
        <w:tc>
          <w:tcPr>
            <w:tcW w:w="2650" w:type="dxa"/>
          </w:tcPr>
          <w:p w:rsidR="00C0684F" w:rsidRDefault="00C0684F" w:rsidP="009A25E9">
            <w:pPr>
              <w:pStyle w:val="Heading2"/>
              <w:numPr>
                <w:ilvl w:val="0"/>
                <w:numId w:val="22"/>
              </w:numPr>
              <w:tabs>
                <w:tab w:val="clear" w:pos="360"/>
              </w:tabs>
              <w:spacing w:after="200"/>
              <w:ind w:left="360"/>
              <w:contextualSpacing w:val="0"/>
            </w:pPr>
            <w:bookmarkStart w:id="88" w:name="_Toc299534159"/>
            <w:bookmarkStart w:id="89" w:name="_Toc300749285"/>
            <w:r>
              <w:t>Description of Key Experts</w:t>
            </w:r>
            <w:bookmarkEnd w:id="88"/>
            <w:bookmarkEnd w:id="89"/>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C0684F">
        <w:trPr>
          <w:jc w:val="center"/>
        </w:trPr>
        <w:tc>
          <w:tcPr>
            <w:tcW w:w="2650" w:type="dxa"/>
          </w:tcPr>
          <w:p w:rsidR="00C0684F" w:rsidRDefault="00C0684F" w:rsidP="009A25E9">
            <w:pPr>
              <w:pStyle w:val="Heading2"/>
              <w:numPr>
                <w:ilvl w:val="0"/>
                <w:numId w:val="22"/>
              </w:numPr>
              <w:tabs>
                <w:tab w:val="clear" w:pos="360"/>
              </w:tabs>
              <w:spacing w:after="200"/>
              <w:ind w:left="360"/>
              <w:contextualSpacing w:val="0"/>
            </w:pPr>
            <w:bookmarkStart w:id="90" w:name="_Toc299534160"/>
            <w:bookmarkStart w:id="91" w:name="_Toc300749286"/>
            <w:r w:rsidRPr="00FA700A">
              <w:t>Replacement of Key Experts</w:t>
            </w:r>
            <w:bookmarkEnd w:id="90"/>
            <w:bookmarkEnd w:id="91"/>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C0684F">
        <w:trPr>
          <w:jc w:val="center"/>
        </w:trPr>
        <w:tc>
          <w:tcPr>
            <w:tcW w:w="2650" w:type="dxa"/>
          </w:tcPr>
          <w:p w:rsidR="00C0684F" w:rsidRPr="00B54846" w:rsidRDefault="00C0684F" w:rsidP="009A25E9">
            <w:pPr>
              <w:pStyle w:val="Heading2"/>
              <w:numPr>
                <w:ilvl w:val="0"/>
                <w:numId w:val="22"/>
              </w:numPr>
              <w:tabs>
                <w:tab w:val="clear" w:pos="360"/>
              </w:tabs>
              <w:spacing w:after="200"/>
              <w:ind w:left="360"/>
              <w:contextualSpacing w:val="0"/>
            </w:pPr>
            <w:bookmarkStart w:id="92" w:name="_Toc299534162"/>
            <w:bookmarkStart w:id="93" w:name="_Toc300749287"/>
            <w:r w:rsidRPr="00B54846">
              <w:t>Removal of Experts or Sub-consultants</w:t>
            </w:r>
            <w:bookmarkEnd w:id="92"/>
            <w:bookmarkEnd w:id="93"/>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9B7D77">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 xml:space="preserve">he Consultant shall bear all costs arising out of or incidental </w:t>
            </w:r>
            <w:r w:rsidRPr="00641005">
              <w:lastRenderedPageBreak/>
              <w:t>to any removal and/or replacement</w:t>
            </w:r>
            <w:r>
              <w:t xml:space="preserve"> of such Experts.</w:t>
            </w:r>
          </w:p>
        </w:tc>
      </w:tr>
    </w:tbl>
    <w:p w:rsidR="00C0684F" w:rsidRPr="005420B1" w:rsidRDefault="00C0684F" w:rsidP="00C0684F">
      <w:pPr>
        <w:pStyle w:val="Heading1"/>
        <w:rPr>
          <w:smallCaps/>
          <w:sz w:val="28"/>
          <w:szCs w:val="28"/>
        </w:rPr>
      </w:pPr>
      <w:bookmarkStart w:id="94" w:name="_Toc299534165"/>
      <w:bookmarkStart w:id="95" w:name="_Toc300749288"/>
      <w:r w:rsidRPr="005420B1">
        <w:rPr>
          <w:smallCaps/>
          <w:sz w:val="28"/>
          <w:szCs w:val="28"/>
        </w:rPr>
        <w:lastRenderedPageBreak/>
        <w:t>E.  Obligations of the Client</w:t>
      </w:r>
      <w:bookmarkEnd w:id="94"/>
      <w:bookmarkEnd w:id="95"/>
    </w:p>
    <w:tbl>
      <w:tblPr>
        <w:tblW w:w="9466" w:type="dxa"/>
        <w:jc w:val="center"/>
        <w:tblLayout w:type="fixed"/>
        <w:tblLook w:val="0000"/>
      </w:tblPr>
      <w:tblGrid>
        <w:gridCol w:w="2628"/>
        <w:gridCol w:w="6783"/>
        <w:gridCol w:w="55"/>
      </w:tblGrid>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96" w:name="_Toc299534166"/>
            <w:bookmarkStart w:id="97" w:name="_Toc300749289"/>
            <w:r>
              <w:t>Assistance and Exemptions</w:t>
            </w:r>
            <w:bookmarkEnd w:id="96"/>
            <w:bookmarkEnd w:id="97"/>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0684F" w:rsidTr="00C0684F">
        <w:trPr>
          <w:jc w:val="center"/>
        </w:trPr>
        <w:tc>
          <w:tcPr>
            <w:tcW w:w="2628" w:type="dxa"/>
          </w:tcPr>
          <w:p w:rsidR="00C0684F" w:rsidRPr="00C75D08" w:rsidRDefault="00C0684F" w:rsidP="009A25E9">
            <w:pPr>
              <w:pStyle w:val="Heading2"/>
              <w:numPr>
                <w:ilvl w:val="0"/>
                <w:numId w:val="22"/>
              </w:numPr>
              <w:tabs>
                <w:tab w:val="clear" w:pos="360"/>
              </w:tabs>
              <w:spacing w:after="200"/>
              <w:ind w:left="360"/>
              <w:contextualSpacing w:val="0"/>
            </w:pPr>
            <w:bookmarkStart w:id="98" w:name="_Toc299534167"/>
            <w:bookmarkStart w:id="99" w:name="_Toc300749290"/>
            <w:r>
              <w:t xml:space="preserve">Access </w:t>
            </w:r>
            <w:r w:rsidRPr="00C106E4">
              <w:t>to Project Site</w:t>
            </w:r>
            <w:bookmarkEnd w:id="98"/>
            <w:bookmarkEnd w:id="99"/>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rPr>
                <w:spacing w:val="-3"/>
              </w:rPr>
            </w:pPr>
            <w:r>
              <w:lastRenderedPageBreak/>
              <w:br w:type="page"/>
            </w:r>
            <w:bookmarkStart w:id="100" w:name="_Toc299534168"/>
            <w:bookmarkStart w:id="101" w:name="_Toc300749291"/>
            <w:r>
              <w:t xml:space="preserve">Change in the Applicable Law </w:t>
            </w:r>
            <w:r>
              <w:rPr>
                <w:spacing w:val="-3"/>
              </w:rPr>
              <w:t xml:space="preserve">Related to </w:t>
            </w:r>
            <w:r>
              <w:t>Taxes and Duties</w:t>
            </w:r>
            <w:bookmarkEnd w:id="100"/>
            <w:bookmarkEnd w:id="101"/>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02" w:name="_Toc299534169"/>
            <w:bookmarkStart w:id="103" w:name="_Toc300749292"/>
            <w:r>
              <w:t>Services, Facilities and Property of the Client</w:t>
            </w:r>
            <w:bookmarkEnd w:id="102"/>
            <w:bookmarkEnd w:id="103"/>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C0684F">
        <w:trPr>
          <w:gridAfter w:val="1"/>
          <w:wAfter w:w="55" w:type="dxa"/>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04" w:name="_Toc299534171"/>
            <w:bookmarkStart w:id="105" w:name="_Toc300749293"/>
            <w:r>
              <w:t>Counterpart Personnel</w:t>
            </w:r>
            <w:bookmarkEnd w:id="104"/>
            <w:bookmarkEnd w:id="105"/>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06" w:name="_Toc299534170"/>
            <w:bookmarkStart w:id="107" w:name="_Toc300749294"/>
            <w:r>
              <w:t>Payment</w:t>
            </w:r>
            <w:bookmarkEnd w:id="106"/>
            <w:r>
              <w:t xml:space="preserve"> Obligation</w:t>
            </w:r>
            <w:bookmarkEnd w:id="107"/>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108" w:name="_Toc299534172"/>
      <w:bookmarkStart w:id="109" w:name="_Toc300749295"/>
      <w:r w:rsidRPr="005420B1">
        <w:rPr>
          <w:smallCaps/>
          <w:sz w:val="28"/>
          <w:szCs w:val="28"/>
        </w:rPr>
        <w:t>F.  Payments to the Consultant</w:t>
      </w:r>
      <w:bookmarkEnd w:id="108"/>
      <w:bookmarkEnd w:id="109"/>
    </w:p>
    <w:tbl>
      <w:tblPr>
        <w:tblW w:w="9463" w:type="dxa"/>
        <w:jc w:val="center"/>
        <w:tblLayout w:type="fixed"/>
        <w:tblLook w:val="0000"/>
      </w:tblPr>
      <w:tblGrid>
        <w:gridCol w:w="2625"/>
        <w:gridCol w:w="6838"/>
      </w:tblGrid>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10" w:name="_Toc300749296"/>
            <w:r>
              <w:t>Contract Price</w:t>
            </w:r>
            <w:bookmarkEnd w:id="110"/>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w:t>
            </w:r>
            <w:r>
              <w:lastRenderedPageBreak/>
              <w:t xml:space="preserve">Services pursuant to Clause GCC 16 and have amended in writing the Terms of Reference in </w:t>
            </w:r>
            <w:r w:rsidRPr="00387CAE">
              <w:rPr>
                <w:b/>
              </w:rPr>
              <w:t>Appendix A</w:t>
            </w:r>
            <w:r>
              <w:t>.</w:t>
            </w:r>
          </w:p>
        </w:tc>
      </w:tr>
      <w:tr w:rsidR="00C0684F" w:rsidTr="00C0684F">
        <w:trPr>
          <w:jc w:val="center"/>
        </w:trPr>
        <w:tc>
          <w:tcPr>
            <w:tcW w:w="2625" w:type="dxa"/>
          </w:tcPr>
          <w:p w:rsidR="00C0684F" w:rsidRPr="003943C4" w:rsidRDefault="00C0684F" w:rsidP="009A25E9">
            <w:pPr>
              <w:pStyle w:val="Heading2"/>
              <w:numPr>
                <w:ilvl w:val="0"/>
                <w:numId w:val="22"/>
              </w:numPr>
              <w:tabs>
                <w:tab w:val="clear" w:pos="360"/>
              </w:tabs>
              <w:spacing w:after="200"/>
              <w:ind w:left="360"/>
              <w:contextualSpacing w:val="0"/>
            </w:pPr>
            <w:bookmarkStart w:id="111" w:name="_Toc299534175"/>
            <w:bookmarkStart w:id="112" w:name="_Toc300749297"/>
            <w:r w:rsidRPr="003943C4">
              <w:lastRenderedPageBreak/>
              <w:t>Taxes and Duties</w:t>
            </w:r>
            <w:bookmarkEnd w:id="111"/>
            <w:bookmarkEnd w:id="112"/>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C0684F">
        <w:trPr>
          <w:jc w:val="center"/>
        </w:trPr>
        <w:tc>
          <w:tcPr>
            <w:tcW w:w="2625" w:type="dxa"/>
          </w:tcPr>
          <w:p w:rsidR="00C0684F" w:rsidRPr="003943C4" w:rsidRDefault="00C0684F" w:rsidP="009A25E9">
            <w:pPr>
              <w:pStyle w:val="Heading2"/>
              <w:numPr>
                <w:ilvl w:val="0"/>
                <w:numId w:val="22"/>
              </w:numPr>
              <w:tabs>
                <w:tab w:val="clear" w:pos="360"/>
              </w:tabs>
              <w:spacing w:after="200"/>
              <w:ind w:left="360"/>
              <w:contextualSpacing w:val="0"/>
            </w:pPr>
            <w:bookmarkStart w:id="113" w:name="_Toc299534176"/>
            <w:bookmarkStart w:id="114" w:name="_Toc300749298"/>
            <w:r w:rsidRPr="003943C4">
              <w:t>Currency of Payment</w:t>
            </w:r>
            <w:bookmarkEnd w:id="113"/>
            <w:bookmarkEnd w:id="114"/>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15" w:name="_Toc299534177"/>
            <w:bookmarkStart w:id="116" w:name="_Toc300749299"/>
            <w:r>
              <w:t>Mode of Billing and Payment</w:t>
            </w:r>
            <w:bookmarkEnd w:id="115"/>
            <w:bookmarkEnd w:id="116"/>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009B7D77">
              <w:rPr>
                <w:i/>
                <w:u w:val="single"/>
              </w:rPr>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0684F" w:rsidRPr="0017746F" w:rsidRDefault="00C0684F" w:rsidP="00C0684F">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w:t>
            </w:r>
            <w:r w:rsidRPr="0017746F">
              <w:rPr>
                <w:spacing w:val="-4"/>
              </w:rPr>
              <w:lastRenderedPageBreak/>
              <w:t xml:space="preserve">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17" w:name="_Toc300749300"/>
            <w:r>
              <w:lastRenderedPageBreak/>
              <w:t>Interest on Delayed Payments</w:t>
            </w:r>
            <w:bookmarkEnd w:id="117"/>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118" w:name="_Toc299534178"/>
      <w:bookmarkStart w:id="119"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18"/>
      <w:bookmarkEnd w:id="119"/>
    </w:p>
    <w:tbl>
      <w:tblPr>
        <w:tblW w:w="9463" w:type="dxa"/>
        <w:jc w:val="center"/>
        <w:tblLayout w:type="fixed"/>
        <w:tblLook w:val="0000"/>
      </w:tblPr>
      <w:tblGrid>
        <w:gridCol w:w="2625"/>
        <w:gridCol w:w="6838"/>
      </w:tblGrid>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20" w:name="_Toc299534179"/>
            <w:bookmarkStart w:id="121" w:name="_Toc300749302"/>
            <w:r>
              <w:t>Good Faith</w:t>
            </w:r>
            <w:bookmarkEnd w:id="120"/>
            <w:bookmarkEnd w:id="121"/>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122" w:name="_Toc299534180"/>
      <w:bookmarkStart w:id="123" w:name="_Toc300749303"/>
      <w:r w:rsidRPr="005420B1">
        <w:rPr>
          <w:smallCaps/>
          <w:sz w:val="28"/>
          <w:szCs w:val="28"/>
        </w:rPr>
        <w:t>H.  Settlement of Disputes</w:t>
      </w:r>
      <w:bookmarkEnd w:id="122"/>
      <w:bookmarkEnd w:id="123"/>
    </w:p>
    <w:tbl>
      <w:tblPr>
        <w:tblW w:w="9463" w:type="dxa"/>
        <w:jc w:val="center"/>
        <w:tblLayout w:type="fixed"/>
        <w:tblLook w:val="0000"/>
      </w:tblPr>
      <w:tblGrid>
        <w:gridCol w:w="2625"/>
        <w:gridCol w:w="6838"/>
      </w:tblGrid>
      <w:tr w:rsidR="00C0684F" w:rsidRPr="000F0BD3" w:rsidTr="00C0684F">
        <w:trPr>
          <w:jc w:val="center"/>
        </w:trPr>
        <w:tc>
          <w:tcPr>
            <w:tcW w:w="2625" w:type="dxa"/>
          </w:tcPr>
          <w:p w:rsidR="00C0684F" w:rsidRPr="000F0BD3" w:rsidRDefault="00C0684F" w:rsidP="009A25E9">
            <w:pPr>
              <w:pStyle w:val="Heading2"/>
              <w:numPr>
                <w:ilvl w:val="0"/>
                <w:numId w:val="22"/>
              </w:numPr>
              <w:tabs>
                <w:tab w:val="clear" w:pos="360"/>
              </w:tabs>
              <w:spacing w:after="200"/>
              <w:ind w:left="360"/>
              <w:contextualSpacing w:val="0"/>
              <w:rPr>
                <w:spacing w:val="-3"/>
              </w:rPr>
            </w:pPr>
            <w:bookmarkStart w:id="124" w:name="_Toc299534181"/>
            <w:bookmarkStart w:id="125" w:name="_Toc300749304"/>
            <w:r w:rsidRPr="000F0BD3">
              <w:t>Amicable Settlement</w:t>
            </w:r>
            <w:bookmarkEnd w:id="124"/>
            <w:bookmarkEnd w:id="125"/>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49.1</w:t>
            </w:r>
            <w:r w:rsidRPr="000F0BD3">
              <w:t xml:space="preserve"> shall apply. </w:t>
            </w:r>
          </w:p>
        </w:tc>
      </w:tr>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26" w:name="_Toc299534182"/>
            <w:bookmarkStart w:id="127" w:name="_Toc300749305"/>
            <w:r>
              <w:t>Dispute Resolution</w:t>
            </w:r>
            <w:bookmarkEnd w:id="126"/>
            <w:bookmarkEnd w:id="127"/>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48"/>
          <w:headerReference w:type="default" r:id="rId49"/>
          <w:headerReference w:type="first" r:id="rId50"/>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lastRenderedPageBreak/>
        <w:t>II. General Conditions</w:t>
      </w:r>
    </w:p>
    <w:p w:rsidR="00C0684F" w:rsidRDefault="00C0684F" w:rsidP="00C0684F">
      <w:pPr>
        <w:pStyle w:val="Heading1"/>
      </w:pPr>
      <w:bookmarkStart w:id="128" w:name="_Toc299534183"/>
      <w:bookmarkStart w:id="129" w:name="_Toc300749306"/>
      <w:r>
        <w:t>Attachment 1: Bank’s Policy – Corrupt and Fraudulent Practices</w:t>
      </w:r>
      <w:bookmarkEnd w:id="128"/>
      <w:bookmarkEnd w:id="129"/>
    </w:p>
    <w:p w:rsidR="00C0684F" w:rsidRPr="00346E54" w:rsidRDefault="00346E54" w:rsidP="00C0684F">
      <w:pPr>
        <w:rPr>
          <w:iCs/>
        </w:rPr>
      </w:pPr>
      <w:r w:rsidRPr="00346E54">
        <w:rPr>
          <w:iCs/>
        </w:rPr>
        <w:t>(</w:t>
      </w:r>
      <w:r w:rsidR="00C0684F" w:rsidRPr="00346E54">
        <w:rPr>
          <w:iCs/>
        </w:rPr>
        <w:t>the text in this Attachment 1 shall not be modified</w:t>
      </w:r>
      <w:r w:rsidRPr="00346E54">
        <w:rPr>
          <w:iCs/>
        </w:rPr>
        <w:t>)</w:t>
      </w:r>
    </w:p>
    <w:p w:rsidR="003B2D3E" w:rsidRDefault="003B2D3E" w:rsidP="003B2D3E">
      <w:pPr>
        <w:jc w:val="both"/>
        <w:rPr>
          <w:i/>
        </w:rPr>
      </w:pP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9A25E9">
      <w:pPr>
        <w:pStyle w:val="ListParagraph"/>
        <w:numPr>
          <w:ilvl w:val="0"/>
          <w:numId w:val="48"/>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9"/>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10"/>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1"/>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2"/>
      </w:r>
      <w:r w:rsidRPr="00346E54">
        <w:t>;</w:t>
      </w:r>
    </w:p>
    <w:p w:rsidR="003B2D3E" w:rsidRPr="00A77407" w:rsidRDefault="003B2D3E" w:rsidP="009A25E9">
      <w:pPr>
        <w:pStyle w:val="ListParagraph"/>
        <w:numPr>
          <w:ilvl w:val="0"/>
          <w:numId w:val="48"/>
        </w:numPr>
        <w:spacing w:after="200"/>
        <w:ind w:left="900" w:hanging="540"/>
        <w:contextualSpacing w:val="0"/>
        <w:jc w:val="both"/>
      </w:pPr>
      <w:r w:rsidRPr="00A77407">
        <w:lastRenderedPageBreak/>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3"/>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4"/>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51"/>
          <w:headerReference w:type="default" r:id="rId52"/>
          <w:headerReference w:type="first" r:id="rId53"/>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9A25E9">
      <w:pPr>
        <w:pStyle w:val="Heading1"/>
        <w:numPr>
          <w:ilvl w:val="0"/>
          <w:numId w:val="25"/>
        </w:numPr>
      </w:pPr>
      <w:bookmarkStart w:id="130" w:name="_Toc299534184"/>
      <w:bookmarkStart w:id="131" w:name="_Toc300749307"/>
      <w:r>
        <w:lastRenderedPageBreak/>
        <w:t>Special Conditions of Contract</w:t>
      </w:r>
      <w:bookmarkEnd w:id="130"/>
      <w:bookmarkEnd w:id="131"/>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0684F" w:rsidTr="00C0684F">
        <w:tc>
          <w:tcPr>
            <w:tcW w:w="1980" w:type="dxa"/>
            <w:tcMar>
              <w:top w:w="85" w:type="dxa"/>
              <w:bottom w:w="142" w:type="dxa"/>
              <w:right w:w="170" w:type="dxa"/>
            </w:tcMar>
          </w:tcPr>
          <w:p w:rsidR="00C0684F" w:rsidRDefault="00C0684F" w:rsidP="00C0684F">
            <w:pPr>
              <w:jc w:val="center"/>
              <w:rPr>
                <w:b/>
              </w:rPr>
            </w:pPr>
            <w:r>
              <w:rPr>
                <w:b/>
              </w:rPr>
              <w:t>Number of GC Clause</w:t>
            </w:r>
          </w:p>
        </w:tc>
        <w:tc>
          <w:tcPr>
            <w:tcW w:w="70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0684F">
        <w:trPr>
          <w:trHeight w:val="1048"/>
        </w:trPr>
        <w:tc>
          <w:tcPr>
            <w:tcW w:w="1980" w:type="dxa"/>
            <w:tcMar>
              <w:top w:w="85" w:type="dxa"/>
              <w:bottom w:w="142" w:type="dxa"/>
              <w:right w:w="170" w:type="dxa"/>
            </w:tcMar>
          </w:tcPr>
          <w:p w:rsidR="00C0684F" w:rsidRDefault="00C0684F" w:rsidP="00C0684F">
            <w:pPr>
              <w:jc w:val="both"/>
              <w:rPr>
                <w:b/>
              </w:rPr>
            </w:pPr>
            <w:r>
              <w:rPr>
                <w:b/>
              </w:rPr>
              <w:t>1.1(b) and 3.1</w:t>
            </w:r>
          </w:p>
        </w:tc>
        <w:tc>
          <w:tcPr>
            <w:tcW w:w="7020" w:type="dxa"/>
            <w:tcMar>
              <w:top w:w="85" w:type="dxa"/>
              <w:bottom w:w="142" w:type="dxa"/>
              <w:right w:w="170" w:type="dxa"/>
            </w:tcMar>
          </w:tcPr>
          <w:p w:rsidR="00C0684F" w:rsidRDefault="00C0684F" w:rsidP="00C0684F">
            <w:pPr>
              <w:ind w:right="-72"/>
              <w:jc w:val="both"/>
            </w:pPr>
            <w:r w:rsidRPr="00315D96">
              <w:rPr>
                <w:b/>
              </w:rPr>
              <w:t>The Contract shall be construed in accordance with the law of</w:t>
            </w:r>
            <w:r w:rsidRPr="00315D96">
              <w:t xml:space="preserve"> </w:t>
            </w:r>
            <w:r w:rsidR="00091FF4">
              <w:t>Nepal</w:t>
            </w:r>
          </w:p>
          <w:p w:rsidR="00C0684F" w:rsidRDefault="00C0684F" w:rsidP="00C0684F">
            <w:pPr>
              <w:ind w:right="-72"/>
              <w:jc w:val="both"/>
            </w:pPr>
          </w:p>
          <w:p w:rsidR="00C0684F" w:rsidRPr="00A77407" w:rsidRDefault="00C0684F" w:rsidP="00C0684F">
            <w:pPr>
              <w:ind w:right="-72"/>
              <w:jc w:val="both"/>
              <w:rPr>
                <w:b/>
                <w:bCs/>
                <w:i/>
              </w:rPr>
            </w:pPr>
          </w:p>
        </w:tc>
      </w:tr>
      <w:tr w:rsidR="00C0684F" w:rsidTr="00C0684F">
        <w:tc>
          <w:tcPr>
            <w:tcW w:w="1980" w:type="dxa"/>
            <w:tcMar>
              <w:top w:w="85" w:type="dxa"/>
              <w:bottom w:w="142" w:type="dxa"/>
              <w:right w:w="170" w:type="dxa"/>
            </w:tcMar>
          </w:tcPr>
          <w:p w:rsidR="00C0684F" w:rsidRDefault="00C0684F" w:rsidP="00C0684F">
            <w:pPr>
              <w:jc w:val="both"/>
              <w:rPr>
                <w:b/>
              </w:rPr>
            </w:pPr>
            <w:r>
              <w:rPr>
                <w:b/>
              </w:rPr>
              <w:t>4.1</w:t>
            </w:r>
          </w:p>
        </w:tc>
        <w:tc>
          <w:tcPr>
            <w:tcW w:w="7020" w:type="dxa"/>
            <w:tcMar>
              <w:top w:w="85" w:type="dxa"/>
              <w:bottom w:w="142" w:type="dxa"/>
              <w:right w:w="170" w:type="dxa"/>
            </w:tcMar>
          </w:tcPr>
          <w:p w:rsidR="00C0684F" w:rsidRDefault="00C0684F" w:rsidP="00091FF4">
            <w:pPr>
              <w:tabs>
                <w:tab w:val="left" w:pos="5040"/>
              </w:tabs>
              <w:ind w:right="-72"/>
              <w:jc w:val="both"/>
            </w:pPr>
            <w:r w:rsidRPr="001747A6">
              <w:rPr>
                <w:b/>
              </w:rPr>
              <w:t>The language is</w:t>
            </w:r>
            <w:r w:rsidR="00091FF4">
              <w:rPr>
                <w:b/>
              </w:rPr>
              <w:t>: English</w:t>
            </w:r>
          </w:p>
        </w:tc>
      </w:tr>
      <w:tr w:rsidR="00C0684F" w:rsidTr="00C0684F">
        <w:tc>
          <w:tcPr>
            <w:tcW w:w="1980" w:type="dxa"/>
            <w:tcMar>
              <w:top w:w="85" w:type="dxa"/>
              <w:bottom w:w="142" w:type="dxa"/>
              <w:right w:w="170" w:type="dxa"/>
            </w:tcMar>
          </w:tcPr>
          <w:p w:rsidR="00C0684F" w:rsidRDefault="00C0684F" w:rsidP="00C0684F">
            <w:pPr>
              <w:jc w:val="both"/>
              <w:rPr>
                <w:b/>
              </w:rPr>
            </w:pPr>
            <w:r>
              <w:rPr>
                <w:b/>
              </w:rPr>
              <w:t>6.1 and 6.2</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addresses are:</w:t>
            </w:r>
          </w:p>
          <w:p w:rsidR="00C0684F" w:rsidRDefault="00C0684F" w:rsidP="00C0684F">
            <w:pPr>
              <w:ind w:right="-72"/>
              <w:jc w:val="both"/>
            </w:pPr>
          </w:p>
          <w:p w:rsidR="00C0684F" w:rsidRPr="005768F7" w:rsidRDefault="00C0684F" w:rsidP="00C0684F">
            <w:pPr>
              <w:tabs>
                <w:tab w:val="left" w:pos="1311"/>
                <w:tab w:val="left" w:pos="6480"/>
              </w:tabs>
              <w:ind w:right="-72"/>
              <w:jc w:val="both"/>
              <w:rPr>
                <w:u w:val="single"/>
              </w:rPr>
            </w:pPr>
            <w:r w:rsidRPr="005768F7">
              <w:t>Client :</w:t>
            </w:r>
            <w:r w:rsidRPr="005768F7">
              <w:tab/>
            </w:r>
          </w:p>
          <w:p w:rsidR="00C0684F" w:rsidRPr="005768F7" w:rsidRDefault="00C0684F" w:rsidP="00C0684F">
            <w:pPr>
              <w:tabs>
                <w:tab w:val="left" w:pos="1311"/>
                <w:tab w:val="left" w:pos="6480"/>
              </w:tabs>
              <w:ind w:right="-72"/>
              <w:jc w:val="both"/>
              <w:rPr>
                <w:u w:val="single"/>
              </w:rPr>
            </w:pPr>
            <w:r w:rsidRPr="005768F7">
              <w:tab/>
            </w:r>
          </w:p>
          <w:p w:rsidR="00C0684F" w:rsidRPr="007B4CD6" w:rsidRDefault="00C0684F" w:rsidP="00C0684F">
            <w:pPr>
              <w:tabs>
                <w:tab w:val="left" w:pos="1311"/>
                <w:tab w:val="left" w:pos="6480"/>
              </w:tabs>
              <w:ind w:right="-72"/>
              <w:jc w:val="both"/>
            </w:pPr>
            <w:r w:rsidRPr="007B4CD6">
              <w:t>Attention :</w:t>
            </w:r>
            <w:r w:rsidRPr="007B4CD6">
              <w:tab/>
            </w:r>
            <w:r w:rsidR="001A1CDC">
              <w:t>Chief, REDD Implementation Center</w:t>
            </w:r>
          </w:p>
          <w:p w:rsidR="00C0684F" w:rsidRPr="007B4CD6" w:rsidRDefault="00C0684F" w:rsidP="00C0684F">
            <w:pPr>
              <w:tabs>
                <w:tab w:val="left" w:pos="1311"/>
                <w:tab w:val="left" w:pos="6480"/>
              </w:tabs>
              <w:ind w:right="-72"/>
              <w:jc w:val="both"/>
              <w:rPr>
                <w:lang w:val="en-GB"/>
              </w:rPr>
            </w:pPr>
            <w:r w:rsidRPr="007B4CD6">
              <w:rPr>
                <w:lang w:val="en-GB"/>
              </w:rPr>
              <w:tab/>
            </w:r>
          </w:p>
          <w:p w:rsidR="00C04C78" w:rsidRDefault="00C04C78" w:rsidP="00C0684F">
            <w:pPr>
              <w:tabs>
                <w:tab w:val="left" w:pos="1311"/>
                <w:tab w:val="left" w:pos="6480"/>
              </w:tabs>
              <w:ind w:right="-72"/>
              <w:jc w:val="both"/>
            </w:pPr>
            <w:r>
              <w:t xml:space="preserve">E-mail : </w:t>
            </w:r>
            <w:hyperlink r:id="rId54" w:history="1">
              <w:r w:rsidRPr="00D17FD6">
                <w:rPr>
                  <w:rStyle w:val="Hyperlink"/>
                </w:rPr>
                <w:t>info@mofsc-redd.gov.np</w:t>
              </w:r>
            </w:hyperlink>
          </w:p>
          <w:p w:rsidR="00C0684F" w:rsidRPr="007B4CD6" w:rsidRDefault="00C0684F" w:rsidP="00C0684F">
            <w:pPr>
              <w:tabs>
                <w:tab w:val="left" w:pos="1311"/>
                <w:tab w:val="left" w:pos="6480"/>
              </w:tabs>
              <w:ind w:right="-72"/>
              <w:jc w:val="both"/>
            </w:pPr>
            <w:r w:rsidRPr="007B4CD6">
              <w:t>Consultant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ab/>
            </w:r>
            <w:r w:rsidRPr="007B4CD6">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Facsimile :</w:t>
            </w:r>
            <w:r w:rsidRPr="007B4CD6">
              <w:tab/>
            </w:r>
            <w:r w:rsidRPr="007B4CD6">
              <w:rPr>
                <w:u w:val="single"/>
              </w:rPr>
              <w:tab/>
            </w:r>
          </w:p>
          <w:p w:rsidR="00C0684F" w:rsidRDefault="00C0684F" w:rsidP="00C0684F">
            <w:pPr>
              <w:tabs>
                <w:tab w:val="left" w:pos="1311"/>
                <w:tab w:val="left" w:pos="6480"/>
              </w:tabs>
              <w:ind w:right="-72"/>
              <w:jc w:val="both"/>
            </w:pPr>
            <w:r w:rsidRPr="00516D01">
              <w:t>E-mail (where permitted) :</w:t>
            </w:r>
            <w:r w:rsidRPr="00516D01">
              <w:rPr>
                <w:u w:val="single"/>
              </w:rPr>
              <w:tab/>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020" w:type="dxa"/>
            <w:tcMar>
              <w:top w:w="85" w:type="dxa"/>
              <w:bottom w:w="142" w:type="dxa"/>
              <w:right w:w="170" w:type="dxa"/>
            </w:tcMar>
          </w:tcPr>
          <w:p w:rsidR="00C0684F" w:rsidRDefault="00C0684F" w:rsidP="00C0684F">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0684F" w:rsidRDefault="00C0684F" w:rsidP="00C0684F">
            <w:pPr>
              <w:ind w:right="-72"/>
              <w:jc w:val="both"/>
              <w:rPr>
                <w:i/>
                <w:color w:val="1F497D" w:themeColor="text2"/>
              </w:rPr>
            </w:pPr>
            <w:r>
              <w:rPr>
                <w:i/>
                <w:color w:val="1F497D" w:themeColor="text2"/>
              </w:rPr>
              <w:t>OR</w:t>
            </w:r>
          </w:p>
          <w:p w:rsidR="00C0684F" w:rsidRDefault="00C0684F" w:rsidP="00C0684F">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0684F" w:rsidRPr="00C43CD3" w:rsidRDefault="00C0684F" w:rsidP="00C0684F">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002D6EEC">
              <w:rPr>
                <w:i/>
              </w:rPr>
              <w:t>Yam Prasad Pokhrel</w:t>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0684F">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0684F" w:rsidRPr="009A45F1" w:rsidRDefault="00C04C78" w:rsidP="00C0684F">
            <w:pPr>
              <w:ind w:right="-72"/>
              <w:jc w:val="both"/>
              <w:rPr>
                <w:b/>
                <w:bCs/>
              </w:rPr>
            </w:pPr>
            <w:r>
              <w:rPr>
                <w:i/>
              </w:rPr>
              <w:t>NA</w:t>
            </w:r>
          </w:p>
          <w:p w:rsidR="00C0684F" w:rsidRPr="009A45F1" w:rsidRDefault="00C0684F" w:rsidP="00C0684F">
            <w:pPr>
              <w:ind w:right="-72"/>
              <w:jc w:val="both"/>
              <w:rPr>
                <w:i/>
              </w:rPr>
            </w:pPr>
          </w:p>
          <w:p w:rsidR="00C0684F" w:rsidRPr="0081090B" w:rsidRDefault="00C0684F" w:rsidP="00C04C78">
            <w:pPr>
              <w:ind w:right="-72"/>
              <w:jc w:val="both"/>
            </w:pPr>
            <w:r w:rsidRPr="009A45F1">
              <w:rPr>
                <w:i/>
              </w:rPr>
              <w:t xml:space="preserve"> </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lastRenderedPageBreak/>
              <w:t>12.1</w:t>
            </w:r>
          </w:p>
        </w:tc>
        <w:tc>
          <w:tcPr>
            <w:tcW w:w="702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rsidP="001A1CDC">
            <w:pPr>
              <w:ind w:right="-72"/>
              <w:jc w:val="both"/>
            </w:pPr>
            <w:r w:rsidRPr="0081090B">
              <w:rPr>
                <w:b/>
              </w:rPr>
              <w:t>The time period shall be</w:t>
            </w:r>
            <w:r w:rsidR="00EB2CE1">
              <w:rPr>
                <w:b/>
              </w:rPr>
              <w:t xml:space="preserve"> </w:t>
            </w:r>
            <w:r w:rsidR="001A1CDC">
              <w:rPr>
                <w:b/>
              </w:rPr>
              <w:t>10</w:t>
            </w:r>
            <w:r w:rsidR="00F95C34">
              <w:rPr>
                <w:b/>
              </w:rPr>
              <w:t xml:space="preserve"> days</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13.1</w:t>
            </w:r>
          </w:p>
        </w:tc>
        <w:tc>
          <w:tcPr>
            <w:tcW w:w="702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sidR="00F95C34">
              <w:rPr>
                <w:b/>
              </w:rPr>
              <w:t xml:space="preserve"> </w:t>
            </w:r>
            <w:r w:rsidR="001A1CDC">
              <w:rPr>
                <w:b/>
              </w:rPr>
              <w:t>5</w:t>
            </w:r>
            <w:r w:rsidR="00F95C34">
              <w:rPr>
                <w:b/>
              </w:rPr>
              <w:t>days</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14.1</w:t>
            </w:r>
          </w:p>
        </w:tc>
        <w:tc>
          <w:tcPr>
            <w:tcW w:w="7020" w:type="dxa"/>
            <w:tcMar>
              <w:top w:w="85" w:type="dxa"/>
              <w:bottom w:w="142" w:type="dxa"/>
              <w:right w:w="170" w:type="dxa"/>
            </w:tcMar>
          </w:tcPr>
          <w:p w:rsidR="00C0684F" w:rsidRDefault="00C0684F" w:rsidP="00C0684F">
            <w:pPr>
              <w:ind w:right="-72"/>
              <w:jc w:val="both"/>
              <w:rPr>
                <w:b/>
              </w:rPr>
            </w:pPr>
            <w:r>
              <w:rPr>
                <w:b/>
              </w:rPr>
              <w:t>Expiration of Contract:</w:t>
            </w:r>
          </w:p>
          <w:p w:rsidR="00C0684F" w:rsidRDefault="00C0684F" w:rsidP="00C0684F">
            <w:pPr>
              <w:ind w:right="-72"/>
              <w:jc w:val="both"/>
              <w:rPr>
                <w:b/>
              </w:rPr>
            </w:pPr>
          </w:p>
          <w:p w:rsidR="00C0684F" w:rsidRPr="00F16A9E" w:rsidRDefault="00C0684F" w:rsidP="001A1CDC">
            <w:pPr>
              <w:ind w:right="-72"/>
              <w:jc w:val="both"/>
            </w:pPr>
            <w:r w:rsidRPr="00F16A9E">
              <w:rPr>
                <w:b/>
              </w:rPr>
              <w:t>The time period shall be</w:t>
            </w:r>
            <w:r w:rsidR="00EB2CE1">
              <w:rPr>
                <w:b/>
              </w:rPr>
              <w:t xml:space="preserve">: </w:t>
            </w:r>
            <w:r w:rsidR="001A1CDC">
              <w:rPr>
                <w:b/>
              </w:rPr>
              <w:t>1</w:t>
            </w:r>
            <w:r w:rsidR="002D6EEC">
              <w:t xml:space="preserve"> Month</w:t>
            </w:r>
          </w:p>
        </w:tc>
      </w:tr>
      <w:tr w:rsidR="00C0684F" w:rsidTr="00C0684F">
        <w:trPr>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0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rsidP="00EB2CE1">
            <w:pPr>
              <w:pStyle w:val="BodyText"/>
              <w:tabs>
                <w:tab w:val="left" w:pos="826"/>
                <w:tab w:val="left" w:pos="1726"/>
              </w:tabs>
              <w:spacing w:after="0"/>
              <w:jc w:val="left"/>
            </w:pPr>
            <w:r w:rsidRPr="00F16A9E">
              <w:t>Yes</w:t>
            </w:r>
          </w:p>
        </w:tc>
      </w:tr>
    </w:tbl>
    <w:p w:rsidR="00C0684F" w:rsidRDefault="00C0684F" w:rsidP="00C0684F">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C0684F" w:rsidRPr="00D81C44" w:rsidRDefault="00C0684F" w:rsidP="00B60500">
            <w:pPr>
              <w:pStyle w:val="BodyTextIndent2"/>
              <w:tabs>
                <w:tab w:val="left" w:pos="378"/>
              </w:tabs>
              <w:spacing w:after="180"/>
              <w:ind w:left="0" w:firstLine="0"/>
              <w:rPr>
                <w:i/>
                <w:iCs/>
                <w:highlight w:val="green"/>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Default="00C0684F" w:rsidP="00C0684F">
            <w:pPr>
              <w:ind w:right="-72"/>
              <w:jc w:val="both"/>
            </w:pPr>
          </w:p>
          <w:p w:rsidR="00C0684F" w:rsidRPr="00F16A9E" w:rsidRDefault="009C081E" w:rsidP="00C0684F">
            <w:pPr>
              <w:ind w:right="-72"/>
              <w:jc w:val="both"/>
            </w:pPr>
            <w:r w:rsidRPr="00421016">
              <w:rPr>
                <w:b/>
              </w:rPr>
              <w:t xml:space="preserve"> </w:t>
            </w:r>
            <w:r w:rsidR="00C0684F" w:rsidRPr="00421016">
              <w:rPr>
                <w:b/>
              </w:rPr>
              <w:t>(a) Professional liability insurance, with a minimum coverage of</w:t>
            </w:r>
            <w:r w:rsidR="009B7D77">
              <w:rPr>
                <w:b/>
              </w:rPr>
              <w:t xml:space="preserve"> </w:t>
            </w:r>
            <w:r>
              <w:t>Rs..</w:t>
            </w:r>
            <w:r w:rsidR="00231C09">
              <w:t xml:space="preserve">(will be same as Total Contract Amount) </w:t>
            </w:r>
            <w:r w:rsidR="00C0684F" w:rsidRPr="00F16A9E">
              <w:rPr>
                <w:i/>
              </w:rPr>
              <w:t>insert amount and currency which should be not less than the total ceiling amount of the Contract]</w:t>
            </w:r>
            <w:r w:rsidR="00C0684F" w:rsidRPr="00F16A9E">
              <w:t>;</w:t>
            </w:r>
          </w:p>
          <w:p w:rsidR="00C0684F" w:rsidRPr="00F16A9E" w:rsidRDefault="00C0684F" w:rsidP="00C0684F">
            <w:pPr>
              <w:ind w:right="-72"/>
              <w:jc w:val="both"/>
            </w:pPr>
          </w:p>
          <w:p w:rsidR="00C0684F" w:rsidRPr="00F16A9E" w:rsidRDefault="00C0684F" w:rsidP="00C0684F">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009C081E">
              <w:rPr>
                <w:i/>
              </w:rPr>
              <w:t>Rs.</w:t>
            </w:r>
            <w:r w:rsidR="001A1CDC">
              <w:rPr>
                <w:i/>
              </w:rPr>
              <w:t>100,0</w:t>
            </w:r>
            <w:r w:rsidR="009C081E">
              <w:rPr>
                <w:i/>
              </w:rPr>
              <w:t>00</w:t>
            </w:r>
            <w:r w:rsidR="001A1CDC">
              <w:rPr>
                <w:i/>
              </w:rPr>
              <w:t>.00</w:t>
            </w:r>
          </w:p>
          <w:p w:rsidR="00C0684F" w:rsidRPr="00F16A9E" w:rsidRDefault="00C0684F" w:rsidP="00C0684F">
            <w:pPr>
              <w:tabs>
                <w:tab w:val="left" w:pos="540"/>
              </w:tabs>
              <w:ind w:left="540" w:right="-72" w:hanging="540"/>
              <w:jc w:val="both"/>
            </w:pPr>
          </w:p>
          <w:p w:rsidR="00C0684F" w:rsidRDefault="00C0684F" w:rsidP="00C0684F">
            <w:pPr>
              <w:tabs>
                <w:tab w:val="left" w:pos="540"/>
              </w:tabs>
              <w:ind w:left="540" w:right="-72" w:hanging="540"/>
              <w:jc w:val="both"/>
            </w:pPr>
            <w:r w:rsidRPr="00F16A9E">
              <w:t>(c)</w:t>
            </w:r>
            <w:r w:rsidRPr="00F16A9E">
              <w:tab/>
              <w:t xml:space="preserve">Third Party liability insurance, with a minimum coverage of </w:t>
            </w:r>
            <w:r w:rsidR="009C081E">
              <w:rPr>
                <w:i/>
              </w:rPr>
              <w:t>Rs.</w:t>
            </w:r>
            <w:r w:rsidR="001A1CDC">
              <w:rPr>
                <w:i/>
              </w:rPr>
              <w:t>1</w:t>
            </w:r>
            <w:r w:rsidR="009C081E">
              <w:rPr>
                <w:i/>
              </w:rPr>
              <w:t>00,000.00</w:t>
            </w:r>
          </w:p>
          <w:p w:rsidR="00C0684F" w:rsidRDefault="00C0684F" w:rsidP="00C0684F">
            <w:pPr>
              <w:tabs>
                <w:tab w:val="left" w:pos="540"/>
              </w:tabs>
              <w:ind w:left="540" w:right="-72" w:hanging="540"/>
              <w:jc w:val="both"/>
            </w:pPr>
          </w:p>
          <w:p w:rsidR="00C0684F" w:rsidRPr="00421016" w:rsidRDefault="00C0684F" w:rsidP="009C081E">
            <w:pPr>
              <w:tabs>
                <w:tab w:val="left" w:pos="540"/>
              </w:tabs>
              <w:ind w:left="540" w:right="-72" w:hanging="540"/>
              <w:jc w:val="both"/>
              <w:rPr>
                <w:color w:val="1F497D" w:themeColor="text2"/>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27.1</w:t>
            </w:r>
          </w:p>
        </w:tc>
        <w:tc>
          <w:tcPr>
            <w:tcW w:w="7020" w:type="dxa"/>
            <w:tcMar>
              <w:top w:w="85" w:type="dxa"/>
              <w:bottom w:w="142" w:type="dxa"/>
              <w:right w:w="170" w:type="dxa"/>
            </w:tcMar>
          </w:tcPr>
          <w:p w:rsidR="00C0684F" w:rsidRPr="008D23FA" w:rsidRDefault="00EB2CE1" w:rsidP="00C0684F">
            <w:pPr>
              <w:ind w:right="-72"/>
              <w:jc w:val="both"/>
              <w:rPr>
                <w:strike/>
              </w:rPr>
            </w:pPr>
            <w:r>
              <w:rPr>
                <w:i/>
              </w:rPr>
              <w:t>NA</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Default="00C0684F" w:rsidP="00C0684F">
            <w:pPr>
              <w:ind w:right="-72"/>
              <w:jc w:val="both"/>
            </w:pPr>
          </w:p>
          <w:p w:rsidR="00C0684F" w:rsidRDefault="00C0684F" w:rsidP="00C0684F">
            <w:pPr>
              <w:ind w:right="-72"/>
              <w:jc w:val="both"/>
            </w:pPr>
            <w:r w:rsidRPr="00421016">
              <w:rPr>
                <w:b/>
              </w:rPr>
              <w:t xml:space="preserve">The Consultant shall not use these </w:t>
            </w:r>
            <w:r w:rsidR="009C081E">
              <w:rPr>
                <w:i/>
                <w:highlight w:val="lightGray"/>
              </w:rPr>
              <w:t xml:space="preserve">Reports and data related </w:t>
            </w:r>
            <w:r w:rsidRPr="008D23FA">
              <w:rPr>
                <w:i/>
                <w:highlight w:val="lightGray"/>
              </w:rPr>
              <w:t>.</w:t>
            </w:r>
            <w:r w:rsidRPr="008D23FA">
              <w:rPr>
                <w:b/>
                <w:i/>
                <w:highlight w:val="lightGray"/>
              </w:rPr>
              <w:t>documents and software</w:t>
            </w:r>
            <w:r w:rsidR="009C081E">
              <w:rPr>
                <w:b/>
                <w:i/>
                <w:highlight w:val="lightGray"/>
              </w:rPr>
              <w:t xml:space="preserve"> </w:t>
            </w:r>
            <w:r w:rsidRPr="00421016">
              <w:rPr>
                <w:b/>
              </w:rPr>
              <w:t>for purposes unrelated to this Contract without the prior written approval of the Client</w:t>
            </w:r>
            <w:r>
              <w:t>.</w:t>
            </w:r>
          </w:p>
          <w:p w:rsidR="00C0684F" w:rsidRDefault="00C0684F" w:rsidP="00C0684F">
            <w:pPr>
              <w:ind w:right="-72"/>
              <w:jc w:val="both"/>
            </w:pPr>
          </w:p>
          <w:p w:rsidR="00C0684F" w:rsidRDefault="00C0684F" w:rsidP="00C0684F">
            <w:pPr>
              <w:numPr>
                <w:ilvl w:val="12"/>
                <w:numId w:val="0"/>
              </w:numPr>
              <w:ind w:right="-72"/>
              <w:jc w:val="both"/>
            </w:pP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 xml:space="preserve">32.1 </w:t>
            </w:r>
          </w:p>
          <w:p w:rsidR="00C0684F" w:rsidRDefault="00C0684F" w:rsidP="00C0684F">
            <w:pPr>
              <w:numPr>
                <w:ilvl w:val="12"/>
                <w:numId w:val="0"/>
              </w:numPr>
              <w:rPr>
                <w:b/>
                <w:spacing w:val="-3"/>
              </w:rPr>
            </w:pPr>
            <w:r>
              <w:rPr>
                <w:b/>
                <w:spacing w:val="-3"/>
              </w:rPr>
              <w:t>(a) through (e)</w:t>
            </w:r>
          </w:p>
        </w:tc>
        <w:tc>
          <w:tcPr>
            <w:tcW w:w="7020" w:type="dxa"/>
            <w:tcMar>
              <w:top w:w="85" w:type="dxa"/>
              <w:bottom w:w="142" w:type="dxa"/>
              <w:right w:w="170" w:type="dxa"/>
            </w:tcMar>
          </w:tcPr>
          <w:p w:rsidR="00C0684F" w:rsidRPr="00C07FB7" w:rsidRDefault="00C0684F" w:rsidP="00C0684F">
            <w:pPr>
              <w:numPr>
                <w:ilvl w:val="12"/>
                <w:numId w:val="0"/>
              </w:numPr>
              <w:ind w:right="-72"/>
              <w:jc w:val="both"/>
              <w:rPr>
                <w:i/>
              </w:rPr>
            </w:pPr>
            <w:r w:rsidRPr="00C07FB7">
              <w:rPr>
                <w:i/>
              </w:rPr>
              <w:t>[List here any changes or additions to Clause GCC 35.1. If there are no such changes or additions, delete this Clause SCC 35.1.]</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rPr>
              <w:t>32.1(f)</w:t>
            </w:r>
          </w:p>
        </w:tc>
        <w:tc>
          <w:tcPr>
            <w:tcW w:w="7020" w:type="dxa"/>
            <w:tcMar>
              <w:top w:w="85" w:type="dxa"/>
              <w:bottom w:w="142" w:type="dxa"/>
              <w:right w:w="170" w:type="dxa"/>
            </w:tcMar>
          </w:tcPr>
          <w:p w:rsidR="00C0684F" w:rsidRPr="00C07FB7" w:rsidRDefault="00C0684F" w:rsidP="00C07FB7">
            <w:pPr>
              <w:numPr>
                <w:ilvl w:val="12"/>
                <w:numId w:val="0"/>
              </w:numPr>
              <w:ind w:right="-72"/>
              <w:jc w:val="both"/>
              <w:rPr>
                <w:i/>
              </w:rPr>
            </w:pPr>
            <w:r w:rsidRPr="00C07FB7">
              <w:rPr>
                <w:i/>
              </w:rPr>
              <w:t>[List here any other assistance to be provided by the Client.  If there is no such other assistance, delete this Clause SCC 35.1(f).]</w:t>
            </w:r>
          </w:p>
        </w:tc>
      </w:tr>
      <w:tr w:rsidR="00C0684F" w:rsidRPr="00C07FB7"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38.1</w:t>
            </w:r>
          </w:p>
        </w:tc>
        <w:tc>
          <w:tcPr>
            <w:tcW w:w="702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C0684F" w:rsidP="00C0684F">
            <w:pPr>
              <w:numPr>
                <w:ilvl w:val="12"/>
                <w:numId w:val="0"/>
              </w:numPr>
              <w:ind w:right="-72"/>
              <w:jc w:val="both"/>
              <w:rPr>
                <w:i/>
              </w:rPr>
            </w:pPr>
          </w:p>
          <w:p w:rsidR="00C0684F" w:rsidRPr="00C07FB7" w:rsidRDefault="00C0684F" w:rsidP="00C0684F">
            <w:pPr>
              <w:numPr>
                <w:ilvl w:val="12"/>
                <w:numId w:val="0"/>
              </w:numPr>
              <w:ind w:right="-72"/>
              <w:jc w:val="both"/>
              <w:rPr>
                <w:b/>
              </w:rPr>
            </w:pPr>
            <w:r w:rsidRPr="00C07FB7">
              <w:rPr>
                <w:b/>
              </w:rPr>
              <w:t xml:space="preserve">Any indirect local taxes chargeable in respect of this Contract for the Services provided by the Consultant shall </w:t>
            </w:r>
            <w:r w:rsidRPr="00C07FB7">
              <w:rPr>
                <w:i/>
              </w:rPr>
              <w:t>[insert as 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[insert as appropriate:”</w:t>
            </w:r>
            <w:r w:rsidRPr="00C07FB7">
              <w:rPr>
                <w:b/>
              </w:rPr>
              <w:t>for</w:t>
            </w:r>
            <w:r w:rsidRPr="00C07FB7">
              <w:rPr>
                <w:b/>
                <w:i/>
              </w:rPr>
              <w:t>“</w:t>
            </w:r>
            <w:r w:rsidRPr="00C07FB7">
              <w:rPr>
                <w:b/>
              </w:rPr>
              <w:t xml:space="preserve"> or “to</w:t>
            </w:r>
            <w:r w:rsidRPr="00C07FB7">
              <w:rPr>
                <w:b/>
                <w:i/>
              </w:rPr>
              <w:t>”</w:t>
            </w:r>
            <w:r w:rsidRPr="00C07FB7">
              <w:rPr>
                <w:i/>
              </w:rPr>
              <w:t>]</w:t>
            </w:r>
            <w:r w:rsidRPr="00C07FB7">
              <w:rPr>
                <w:b/>
              </w:rPr>
              <w:t xml:space="preserve">the Consultant. </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r w:rsidRPr="00C07FB7">
              <w:rPr>
                <w:b/>
              </w:rPr>
              <w:t xml:space="preserve">The amount of such taxes is ____________________ [insert the amount as finalized at the Contract’s negotiations on the basis of </w:t>
            </w:r>
            <w:r w:rsidRPr="00C07FB7">
              <w:rPr>
                <w:b/>
              </w:rPr>
              <w:lastRenderedPageBreak/>
              <w:t xml:space="preserve">the estimates provided by the Consultant in Form FIN-2 of the </w:t>
            </w:r>
            <w:r w:rsidR="00C07FB7" w:rsidRPr="00C07FB7">
              <w:rPr>
                <w:b/>
              </w:rPr>
              <w:t>Consultant’s Financial Proposal.</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39.1 and 39.2</w:t>
            </w:r>
          </w:p>
        </w:tc>
        <w:tc>
          <w:tcPr>
            <w:tcW w:w="7020" w:type="dxa"/>
            <w:tcMar>
              <w:top w:w="85" w:type="dxa"/>
              <w:bottom w:w="142" w:type="dxa"/>
              <w:right w:w="170" w:type="dxa"/>
            </w:tcMar>
          </w:tcPr>
          <w:p w:rsidR="00AF53B1" w:rsidRPr="000F6630" w:rsidRDefault="00AF53B1" w:rsidP="00AF53B1">
            <w:pPr>
              <w:tabs>
                <w:tab w:val="left" w:pos="540"/>
              </w:tabs>
              <w:spacing w:after="180"/>
              <w:ind w:left="540" w:right="-72" w:hanging="540"/>
              <w:jc w:val="both"/>
              <w:rPr>
                <w:b/>
              </w:rPr>
            </w:pPr>
            <w:r w:rsidRPr="000F6630">
              <w:rPr>
                <w:b/>
              </w:rPr>
              <w:t xml:space="preserve"> </w:t>
            </w:r>
          </w:p>
          <w:p w:rsidR="00C0684F" w:rsidRPr="000F6630" w:rsidRDefault="00C0684F" w:rsidP="000F6630">
            <w:pPr>
              <w:tabs>
                <w:tab w:val="left" w:pos="540"/>
              </w:tabs>
              <w:spacing w:after="180"/>
              <w:ind w:left="1080" w:right="-72"/>
              <w:jc w:val="both"/>
            </w:pPr>
          </w:p>
        </w:tc>
      </w:tr>
      <w:tr w:rsidR="00C0684F" w:rsidTr="00C0684F">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t>41.2</w:t>
            </w:r>
          </w:p>
        </w:tc>
        <w:tc>
          <w:tcPr>
            <w:tcW w:w="7020" w:type="dxa"/>
            <w:tcMar>
              <w:top w:w="85" w:type="dxa"/>
              <w:bottom w:w="142" w:type="dxa"/>
              <w:right w:w="170" w:type="dxa"/>
            </w:tcMar>
          </w:tcPr>
          <w:p w:rsidR="00C0684F" w:rsidRDefault="00C0684F" w:rsidP="00C0684F">
            <w:pPr>
              <w:numPr>
                <w:ilvl w:val="12"/>
                <w:numId w:val="0"/>
              </w:numPr>
              <w:ind w:right="-72"/>
              <w:jc w:val="both"/>
              <w:rPr>
                <w:b/>
              </w:rPr>
            </w:pPr>
            <w:r>
              <w:rPr>
                <w:b/>
              </w:rPr>
              <w:t>The payment schedule:</w:t>
            </w:r>
          </w:p>
          <w:p w:rsidR="00C0684F" w:rsidRDefault="00C0684F" w:rsidP="00C0684F">
            <w:pPr>
              <w:numPr>
                <w:ilvl w:val="12"/>
                <w:numId w:val="0"/>
              </w:numPr>
              <w:ind w:right="-72"/>
              <w:jc w:val="both"/>
              <w:rPr>
                <w:b/>
              </w:rPr>
            </w:pPr>
          </w:p>
          <w:p w:rsidR="009C081E" w:rsidRDefault="00C0684F" w:rsidP="00C0684F">
            <w:pPr>
              <w:numPr>
                <w:ilvl w:val="12"/>
                <w:numId w:val="0"/>
              </w:numPr>
              <w:ind w:right="-72"/>
              <w:jc w:val="both"/>
              <w:rPr>
                <w:b/>
              </w:rPr>
            </w:pPr>
            <w:r>
              <w:rPr>
                <w:b/>
              </w:rPr>
              <w:t>1</w:t>
            </w:r>
            <w:r w:rsidRPr="00053210">
              <w:rPr>
                <w:b/>
                <w:vertAlign w:val="superscript"/>
              </w:rPr>
              <w:t>st</w:t>
            </w:r>
            <w:r>
              <w:rPr>
                <w:b/>
              </w:rPr>
              <w:t xml:space="preserve"> payment: </w:t>
            </w:r>
            <w:r w:rsidR="00DB3230">
              <w:rPr>
                <w:b/>
              </w:rPr>
              <w:t>2</w:t>
            </w:r>
            <w:r w:rsidR="009C081E">
              <w:rPr>
                <w:b/>
              </w:rPr>
              <w:t>0% of contract price after submission of Inception Report and Approval by the Client.</w:t>
            </w:r>
          </w:p>
          <w:p w:rsidR="00DB3230" w:rsidRDefault="00C0684F" w:rsidP="00C0684F">
            <w:pPr>
              <w:numPr>
                <w:ilvl w:val="12"/>
                <w:numId w:val="0"/>
              </w:numPr>
              <w:ind w:right="-72"/>
              <w:jc w:val="both"/>
              <w:rPr>
                <w:b/>
              </w:rPr>
            </w:pPr>
            <w:r>
              <w:rPr>
                <w:b/>
              </w:rPr>
              <w:t>2</w:t>
            </w:r>
            <w:r w:rsidRPr="00053210">
              <w:rPr>
                <w:b/>
                <w:vertAlign w:val="superscript"/>
              </w:rPr>
              <w:t>nd</w:t>
            </w:r>
            <w:r>
              <w:rPr>
                <w:b/>
              </w:rPr>
              <w:t xml:space="preserve"> payment: </w:t>
            </w:r>
            <w:r w:rsidR="00EE6EEE">
              <w:rPr>
                <w:b/>
              </w:rPr>
              <w:t>5</w:t>
            </w:r>
            <w:r w:rsidR="009C081E">
              <w:rPr>
                <w:b/>
              </w:rPr>
              <w:t xml:space="preserve">0% of Contract Price after </w:t>
            </w:r>
            <w:r w:rsidR="00EE6EEE">
              <w:rPr>
                <w:b/>
              </w:rPr>
              <w:t>Completion of 4 Events in any 3 States</w:t>
            </w:r>
          </w:p>
          <w:p w:rsidR="00DB3230" w:rsidRDefault="00471F27" w:rsidP="00DB3230">
            <w:pPr>
              <w:numPr>
                <w:ilvl w:val="12"/>
                <w:numId w:val="0"/>
              </w:numPr>
              <w:ind w:right="-72"/>
              <w:jc w:val="both"/>
              <w:rPr>
                <w:b/>
              </w:rPr>
            </w:pPr>
            <w:r>
              <w:rPr>
                <w:b/>
              </w:rPr>
              <w:t>3</w:t>
            </w:r>
            <w:r w:rsidRPr="00471F27">
              <w:rPr>
                <w:b/>
                <w:vertAlign w:val="superscript"/>
              </w:rPr>
              <w:t>rd</w:t>
            </w:r>
            <w:r>
              <w:rPr>
                <w:b/>
              </w:rPr>
              <w:t xml:space="preserve"> Payment: </w:t>
            </w:r>
            <w:r w:rsidR="00EE6EEE">
              <w:rPr>
                <w:b/>
              </w:rPr>
              <w:t>3</w:t>
            </w:r>
            <w:r w:rsidR="0045598D">
              <w:rPr>
                <w:b/>
              </w:rPr>
              <w:t>0</w:t>
            </w:r>
            <w:r>
              <w:rPr>
                <w:b/>
              </w:rPr>
              <w:t xml:space="preserve">% of Contract Price after </w:t>
            </w:r>
            <w:r w:rsidR="00EE6EEE">
              <w:rPr>
                <w:b/>
              </w:rPr>
              <w:t>completing of all events and submission of final report and approval by the client.</w:t>
            </w:r>
          </w:p>
          <w:p w:rsidR="00C0684F" w:rsidRPr="00D3231E" w:rsidRDefault="00C0684F" w:rsidP="00EE6EEE">
            <w:pPr>
              <w:numPr>
                <w:ilvl w:val="12"/>
                <w:numId w:val="0"/>
              </w:numPr>
              <w:ind w:right="-72"/>
              <w:jc w:val="both"/>
              <w:rPr>
                <w:b/>
                <w:i/>
              </w:rPr>
            </w:pPr>
          </w:p>
        </w:tc>
      </w:tr>
      <w:tr w:rsidR="00C0684F" w:rsidTr="00C0684F">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t xml:space="preserve">41.2.1  </w:t>
            </w:r>
          </w:p>
        </w:tc>
        <w:tc>
          <w:tcPr>
            <w:tcW w:w="7020" w:type="dxa"/>
            <w:tcMar>
              <w:top w:w="85" w:type="dxa"/>
              <w:bottom w:w="142" w:type="dxa"/>
              <w:right w:w="170" w:type="dxa"/>
            </w:tcMar>
          </w:tcPr>
          <w:p w:rsidR="00C0684F" w:rsidRPr="00BB189C" w:rsidRDefault="00C0684F" w:rsidP="00C0684F">
            <w:pPr>
              <w:numPr>
                <w:ilvl w:val="12"/>
                <w:numId w:val="0"/>
              </w:numPr>
              <w:ind w:right="-72"/>
              <w:jc w:val="both"/>
            </w:pPr>
            <w:r w:rsidRPr="00BB189C">
              <w:t>The following provisions shall apply to the advance payment and the advance bank payment guarantee:</w:t>
            </w:r>
          </w:p>
          <w:p w:rsidR="00C0684F" w:rsidRPr="00BB189C" w:rsidRDefault="00C0684F" w:rsidP="00C0684F">
            <w:pPr>
              <w:numPr>
                <w:ilvl w:val="12"/>
                <w:numId w:val="0"/>
              </w:numPr>
              <w:ind w:right="-72"/>
              <w:jc w:val="both"/>
            </w:pPr>
          </w:p>
          <w:p w:rsidR="00C0684F" w:rsidRPr="00BB189C" w:rsidRDefault="00C0684F" w:rsidP="00471F27">
            <w:pPr>
              <w:numPr>
                <w:ilvl w:val="12"/>
                <w:numId w:val="0"/>
              </w:numPr>
              <w:tabs>
                <w:tab w:val="left" w:pos="540"/>
              </w:tabs>
              <w:ind w:left="540" w:right="-72" w:hanging="540"/>
              <w:jc w:val="both"/>
              <w:rPr>
                <w:b/>
                <w:i/>
              </w:rPr>
            </w:pPr>
            <w:r w:rsidRPr="00BB189C">
              <w:tab/>
            </w:r>
            <w:r w:rsidR="00471F27">
              <w:t>NA</w:t>
            </w:r>
            <w:r>
              <w:t xml:space="preserve"> </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02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020" w:type="dxa"/>
            <w:tcMar>
              <w:top w:w="85" w:type="dxa"/>
              <w:bottom w:w="142" w:type="dxa"/>
              <w:right w:w="170" w:type="dxa"/>
            </w:tcMar>
          </w:tcPr>
          <w:p w:rsidR="00C0684F" w:rsidRDefault="00C0684F" w:rsidP="00471F27">
            <w:pPr>
              <w:numPr>
                <w:ilvl w:val="12"/>
                <w:numId w:val="0"/>
              </w:numPr>
              <w:ind w:right="-74"/>
              <w:jc w:val="both"/>
            </w:pPr>
            <w:r w:rsidRPr="0081090B">
              <w:rPr>
                <w:b/>
              </w:rPr>
              <w:t>The interest rate is</w:t>
            </w:r>
            <w:r>
              <w:t xml:space="preserve">: </w:t>
            </w:r>
            <w:r w:rsidR="00471F27">
              <w:rPr>
                <w:i/>
              </w:rPr>
              <w:t>8%</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02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In contracts with foreign consultants, the Bank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Pr="00695435" w:rsidRDefault="00C0684F" w:rsidP="00C0684F">
            <w:pPr>
              <w:numPr>
                <w:ilvl w:val="12"/>
                <w:numId w:val="0"/>
              </w:numPr>
              <w:tabs>
                <w:tab w:val="left" w:pos="1080"/>
              </w:tabs>
              <w:ind w:left="1088" w:right="-74" w:hanging="530"/>
              <w:jc w:val="both"/>
            </w:pPr>
            <w:r w:rsidRPr="00695435">
              <w:t>(a)</w:t>
            </w:r>
            <w:r w:rsidRPr="00695435">
              <w:tab/>
            </w:r>
            <w:r w:rsidR="00833B43" w:rsidRPr="00AC7AAD">
              <w:rPr>
                <w:rFonts w:eastAsia="Arial Unicode MS"/>
                <w:color w:val="000000"/>
                <w:w w:val="102"/>
                <w:szCs w:val="22"/>
              </w:rPr>
              <w:t xml:space="preserve">The </w:t>
            </w:r>
            <w:r w:rsidR="00833B43">
              <w:rPr>
                <w:rFonts w:eastAsia="Arial Unicode MS"/>
                <w:color w:val="000000"/>
                <w:w w:val="102"/>
                <w:szCs w:val="22"/>
              </w:rPr>
              <w:t xml:space="preserve">Client and the Consultant shall attempt to </w:t>
            </w:r>
            <w:r w:rsidR="00833B43" w:rsidRPr="00AC7AAD">
              <w:rPr>
                <w:rFonts w:eastAsia="Arial Unicode MS"/>
                <w:color w:val="000000"/>
                <w:w w:val="102"/>
                <w:szCs w:val="22"/>
              </w:rPr>
              <w:t>settle</w:t>
            </w:r>
            <w:r w:rsidR="00833B43">
              <w:rPr>
                <w:rFonts w:eastAsia="Arial Unicode MS"/>
                <w:color w:val="000000"/>
                <w:w w:val="102"/>
                <w:szCs w:val="22"/>
              </w:rPr>
              <w:t xml:space="preserve"> </w:t>
            </w:r>
            <w:r w:rsidR="00833B43" w:rsidRPr="00AC7AAD">
              <w:rPr>
                <w:rFonts w:eastAsia="Arial Unicode MS"/>
                <w:color w:val="000000"/>
                <w:w w:val="104"/>
                <w:szCs w:val="22"/>
              </w:rPr>
              <w:t xml:space="preserve">amicably by direct negotiation any disagreement or dispute </w:t>
            </w:r>
            <w:r w:rsidR="00833B43" w:rsidRPr="00AC7AAD">
              <w:rPr>
                <w:rFonts w:eastAsia="Arial Unicode MS"/>
                <w:color w:val="000000"/>
                <w:spacing w:val="-3"/>
                <w:szCs w:val="22"/>
              </w:rPr>
              <w:t>arising between them under or in connection with the Contract</w:t>
            </w:r>
            <w:r w:rsidR="00833B43" w:rsidRPr="00695435">
              <w:t xml:space="preserve"> </w:t>
            </w:r>
            <w:r w:rsidRPr="00695435">
              <w:t>arbitrator for the matter in dispute.</w:t>
            </w:r>
          </w:p>
          <w:p w:rsidR="00C0684F" w:rsidRPr="00695435" w:rsidRDefault="00C0684F" w:rsidP="00C0684F">
            <w:pPr>
              <w:keepNext/>
              <w:numPr>
                <w:ilvl w:val="12"/>
                <w:numId w:val="0"/>
              </w:numPr>
              <w:tabs>
                <w:tab w:val="left" w:pos="1080"/>
              </w:tabs>
              <w:ind w:left="1080" w:right="-72" w:hanging="540"/>
              <w:jc w:val="both"/>
            </w:pPr>
          </w:p>
          <w:p w:rsidR="00C0684F" w:rsidRDefault="00C0684F" w:rsidP="00C0684F">
            <w:pPr>
              <w:numPr>
                <w:ilvl w:val="12"/>
                <w:numId w:val="0"/>
              </w:numPr>
              <w:tabs>
                <w:tab w:val="left" w:pos="1080"/>
              </w:tabs>
              <w:ind w:left="1088" w:right="-74" w:hanging="530"/>
              <w:jc w:val="both"/>
            </w:pPr>
            <w:r w:rsidRPr="00695435">
              <w:t>(b)</w:t>
            </w:r>
            <w:r w:rsidRPr="00695435">
              <w:tab/>
            </w:r>
            <w:r w:rsidR="00833B43" w:rsidRPr="0050661A">
              <w:rPr>
                <w:szCs w:val="22"/>
              </w:rPr>
              <w:t xml:space="preserve">Any dispute between the Parties as to matters arising pursuant to this Contract which cannot be settled amicably within thirty (30) days after receipt by one Party of the </w:t>
            </w:r>
            <w:r w:rsidR="00833B43" w:rsidRPr="0050661A">
              <w:rPr>
                <w:szCs w:val="22"/>
              </w:rPr>
              <w:lastRenderedPageBreak/>
              <w:t>other Party‘s request for such amicable settlement may be referred to Arbitration within 30 days after the expiration of amicable settlement period.</w:t>
            </w:r>
          </w:p>
          <w:p w:rsidR="00C0684F" w:rsidRDefault="00C0684F" w:rsidP="00C0684F">
            <w:pPr>
              <w:numPr>
                <w:ilvl w:val="12"/>
                <w:numId w:val="0"/>
              </w:numPr>
              <w:tabs>
                <w:tab w:val="left" w:pos="1080"/>
              </w:tabs>
              <w:ind w:left="1088" w:right="-74" w:hanging="530"/>
              <w:jc w:val="both"/>
            </w:pPr>
          </w:p>
          <w:p w:rsidR="00C0684F" w:rsidRPr="00695435" w:rsidRDefault="00C0684F" w:rsidP="00833B43">
            <w:pPr>
              <w:keepNext/>
              <w:numPr>
                <w:ilvl w:val="12"/>
                <w:numId w:val="0"/>
              </w:numPr>
              <w:tabs>
                <w:tab w:val="left" w:pos="1080"/>
              </w:tabs>
              <w:ind w:left="1080" w:right="-72" w:hanging="540"/>
              <w:jc w:val="both"/>
            </w:pPr>
            <w:r w:rsidRPr="00695435">
              <w:t>(c)</w:t>
            </w:r>
            <w:r w:rsidRPr="00695435">
              <w:tab/>
            </w:r>
            <w:r w:rsidR="00833B43" w:rsidRPr="00AC7AAD">
              <w:rPr>
                <w:rFonts w:eastAsia="Arial Unicode MS"/>
                <w:color w:val="000000"/>
                <w:spacing w:val="-3"/>
                <w:szCs w:val="22"/>
              </w:rPr>
              <w:t xml:space="preserve">In case of arbitration, the arbitration shall be conducted in </w:t>
            </w:r>
            <w:r w:rsidR="00833B43" w:rsidRPr="00AC7AAD">
              <w:rPr>
                <w:rFonts w:eastAsia="Arial Unicode MS"/>
                <w:color w:val="000000"/>
                <w:w w:val="102"/>
                <w:szCs w:val="22"/>
              </w:rPr>
              <w:t xml:space="preserve">accordance with the arbitration procedures published by the </w:t>
            </w:r>
            <w:r w:rsidR="00833B43" w:rsidRPr="00AC7AAD">
              <w:rPr>
                <w:rFonts w:eastAsia="Arial Unicode MS"/>
                <w:color w:val="000000"/>
                <w:spacing w:val="-3"/>
                <w:szCs w:val="22"/>
              </w:rPr>
              <w:t xml:space="preserve">Nepal Council of Arbitration (NEPCA) at the place given in the SCC. </w:t>
            </w:r>
          </w:p>
        </w:tc>
      </w:tr>
      <w:tr w:rsidR="00C0684F" w:rsidTr="00C0684F">
        <w:tc>
          <w:tcPr>
            <w:tcW w:w="1980" w:type="dxa"/>
            <w:tcMar>
              <w:top w:w="85" w:type="dxa"/>
              <w:bottom w:w="142" w:type="dxa"/>
              <w:right w:w="170" w:type="dxa"/>
            </w:tcMar>
          </w:tcPr>
          <w:p w:rsidR="00C0684F" w:rsidRDefault="00C0684F" w:rsidP="00C0684F">
            <w:pPr>
              <w:pStyle w:val="Heading6"/>
              <w:ind w:left="0" w:firstLine="0"/>
            </w:pPr>
          </w:p>
        </w:tc>
        <w:tc>
          <w:tcPr>
            <w:tcW w:w="7020" w:type="dxa"/>
            <w:tcMar>
              <w:top w:w="85" w:type="dxa"/>
              <w:bottom w:w="142" w:type="dxa"/>
              <w:right w:w="170" w:type="dxa"/>
            </w:tcMar>
          </w:tcPr>
          <w:p w:rsidR="00833B43" w:rsidRPr="00695435" w:rsidRDefault="00C0684F" w:rsidP="00833B43">
            <w:pPr>
              <w:keepNext/>
              <w:numPr>
                <w:ilvl w:val="12"/>
                <w:numId w:val="0"/>
              </w:numPr>
              <w:tabs>
                <w:tab w:val="left" w:pos="540"/>
              </w:tabs>
              <w:ind w:left="540" w:right="-72" w:hanging="540"/>
              <w:jc w:val="both"/>
            </w:pPr>
            <w:r w:rsidRPr="00695435">
              <w:t>2.</w:t>
            </w:r>
            <w:r w:rsidRPr="00695435">
              <w:tab/>
            </w:r>
          </w:p>
          <w:p w:rsidR="00C0684F" w:rsidRPr="00695435" w:rsidRDefault="00C0684F" w:rsidP="00C0684F">
            <w:pPr>
              <w:numPr>
                <w:ilvl w:val="12"/>
                <w:numId w:val="0"/>
              </w:numPr>
              <w:tabs>
                <w:tab w:val="left" w:pos="1080"/>
              </w:tabs>
              <w:ind w:left="1080" w:right="-72" w:hanging="540"/>
              <w:jc w:val="both"/>
            </w:pPr>
          </w:p>
        </w:tc>
      </w:tr>
      <w:tr w:rsidR="00C0684F" w:rsidRPr="00695435" w:rsidTr="00C0684F">
        <w:tc>
          <w:tcPr>
            <w:tcW w:w="1980" w:type="dxa"/>
            <w:tcMar>
              <w:top w:w="85" w:type="dxa"/>
              <w:bottom w:w="142" w:type="dxa"/>
              <w:right w:w="170" w:type="dxa"/>
            </w:tcMar>
          </w:tcPr>
          <w:p w:rsidR="00C0684F" w:rsidRPr="00695435" w:rsidRDefault="00C0684F" w:rsidP="00C0684F">
            <w:pPr>
              <w:pStyle w:val="Heading6"/>
              <w:ind w:left="0" w:firstLine="0"/>
            </w:pPr>
          </w:p>
        </w:tc>
        <w:tc>
          <w:tcPr>
            <w:tcW w:w="702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Pr="00695435">
              <w:rPr>
                <w:i/>
              </w:rPr>
              <w:t>[select a country which is neither the Client’s country nor the Consultant’s country]</w:t>
            </w:r>
            <w:r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Pr="00695435">
              <w:rPr>
                <w:i/>
              </w:rPr>
              <w:t>[type of language]</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55"/>
          <w:headerReference w:type="default" r:id="rId56"/>
          <w:headerReference w:type="first" r:id="rId57"/>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9A25E9">
      <w:pPr>
        <w:pStyle w:val="Heading1"/>
        <w:numPr>
          <w:ilvl w:val="0"/>
          <w:numId w:val="25"/>
        </w:numPr>
      </w:pPr>
      <w:bookmarkStart w:id="132" w:name="_Toc299534185"/>
      <w:bookmarkStart w:id="133" w:name="_Toc300749308"/>
      <w:r w:rsidRPr="00695435">
        <w:lastRenderedPageBreak/>
        <w:t>Appendices</w:t>
      </w:r>
      <w:bookmarkEnd w:id="132"/>
      <w:bookmarkEnd w:id="133"/>
    </w:p>
    <w:p w:rsidR="00C0684F" w:rsidRPr="00695435" w:rsidRDefault="00C0684F" w:rsidP="00C0684F">
      <w:pPr>
        <w:pStyle w:val="A1-Heading2"/>
        <w:numPr>
          <w:ilvl w:val="0"/>
          <w:numId w:val="0"/>
        </w:numPr>
        <w:ind w:left="360"/>
      </w:pPr>
      <w:bookmarkStart w:id="134" w:name="_Toc299534186"/>
      <w:bookmarkStart w:id="135" w:name="_Toc300749309"/>
      <w:r w:rsidRPr="00695435">
        <w:t>Appendix A – Terms of Reference</w:t>
      </w:r>
      <w:bookmarkEnd w:id="134"/>
      <w:bookmarkEnd w:id="135"/>
    </w:p>
    <w:p w:rsidR="00C0684F" w:rsidRPr="00695435" w:rsidRDefault="00C0684F" w:rsidP="00C0684F">
      <w:pPr>
        <w:keepNext/>
        <w:numPr>
          <w:ilvl w:val="12"/>
          <w:numId w:val="0"/>
        </w:numPr>
      </w:pP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EE6EEE" w:rsidRDefault="00EE6EEE" w:rsidP="00EE6EEE">
      <w:pPr>
        <w:autoSpaceDE w:val="0"/>
        <w:autoSpaceDN w:val="0"/>
        <w:adjustRightInd w:val="0"/>
        <w:rPr>
          <w:b/>
          <w:bCs/>
          <w:color w:val="000000"/>
          <w:lang w:eastAsia="zh-CN"/>
        </w:rPr>
      </w:pPr>
      <w:r>
        <w:rPr>
          <w:b/>
          <w:bCs/>
          <w:color w:val="000000"/>
          <w:lang w:eastAsia="zh-CN"/>
        </w:rPr>
        <w:t>Terms of Reference REDD+ awareness and capacity building at district level (budget head: 2.12.1.45.3)</w:t>
      </w:r>
    </w:p>
    <w:p w:rsidR="00EE6EEE" w:rsidRDefault="00EE6EEE" w:rsidP="00EE6EEE">
      <w:pPr>
        <w:autoSpaceDE w:val="0"/>
        <w:autoSpaceDN w:val="0"/>
        <w:adjustRightInd w:val="0"/>
        <w:rPr>
          <w:b/>
          <w:bCs/>
          <w:color w:val="000000"/>
          <w:lang w:eastAsia="zh-CN"/>
        </w:rPr>
      </w:pPr>
      <w:r>
        <w:rPr>
          <w:b/>
          <w:bCs/>
          <w:color w:val="000000"/>
          <w:lang w:eastAsia="zh-CN"/>
        </w:rPr>
        <w:t>1 Background and rationale</w:t>
      </w:r>
    </w:p>
    <w:p w:rsidR="00EE6EEE" w:rsidRDefault="00EE6EEE" w:rsidP="00EE6EEE">
      <w:pPr>
        <w:autoSpaceDE w:val="0"/>
        <w:autoSpaceDN w:val="0"/>
        <w:adjustRightInd w:val="0"/>
        <w:rPr>
          <w:color w:val="000000"/>
          <w:lang w:eastAsia="zh-CN"/>
        </w:rPr>
      </w:pPr>
      <w:r>
        <w:rPr>
          <w:color w:val="000000"/>
          <w:lang w:eastAsia="zh-CN"/>
        </w:rPr>
        <w:t>Reducing Emissions from Deforestation and Forest Degradation (REDD) is evolving as a means to reduce forest sector carbon emissions through appropriate forest management practices and enhanced forest governance both in the forestry sector and related sectors. The World Bank has established the Forest Carbon Partnership Facility (FCPF) to assist developing countries in their efforts to reduce their emissions from deforestation and forest degradation. Nepal has been selected as a FCPF country.</w:t>
      </w:r>
    </w:p>
    <w:p w:rsidR="00EE6EEE" w:rsidRDefault="00EE6EEE" w:rsidP="00EE6EEE">
      <w:pPr>
        <w:autoSpaceDE w:val="0"/>
        <w:autoSpaceDN w:val="0"/>
        <w:adjustRightInd w:val="0"/>
        <w:rPr>
          <w:color w:val="000000"/>
          <w:lang w:eastAsia="zh-CN"/>
        </w:rPr>
      </w:pPr>
      <w:r>
        <w:rPr>
          <w:color w:val="000000"/>
          <w:lang w:eastAsia="zh-CN"/>
        </w:rPr>
        <w:t>Consultation and outreach activities have emerged as a foundation for capacity building of REDD related stakeholders. Some basic level capacity building and outreach activities, like awareness campaign at districts and community level, basic level trainings to local level forest staffs, REDD+ TOT for some forest officers and REDD+ orientation workshops in different districts were conducted during first phase of REDD+ readiness. Development partners and civil society organizations also conducted capacity building and outreach programs. Examples of these initiatives include the RECOFTC/FECOFUN-REDD capacity building project and the NEFIN-REDD awareness-raising program. However, the self-assessment report (R Package-2016) of the REDD+ readiness program in Nepal shows that related stakeholders (DFO staffs, local communities, endogenous communities, related civil society activists, women and other marginalized groups) are not adequately aware of REDD+. Only few local forest officers and activists have received basic level trainings and majority of the local forest officers and junior forest staffs have not yet properly understand REDD+ and its opportunities and challenges to manage forests resources in a sustainable manner. The R Package suggests, for continued capacity building and outreach programs, particularly targeting related government staff working at districts and local level, local communities, vulnerable groups and partner agencies. Further, most of the newly elected local level representatives, who will not only be the key REDD+ actors but also decision makers in their respective local political bodies, lack required knowledge of REDD+.</w:t>
      </w:r>
    </w:p>
    <w:p w:rsidR="00EE6EEE" w:rsidRDefault="00EE6EEE" w:rsidP="00EE6EEE">
      <w:pPr>
        <w:autoSpaceDE w:val="0"/>
        <w:autoSpaceDN w:val="0"/>
        <w:adjustRightInd w:val="0"/>
        <w:rPr>
          <w:color w:val="000000"/>
          <w:lang w:eastAsia="zh-CN"/>
        </w:rPr>
      </w:pPr>
      <w:r>
        <w:rPr>
          <w:color w:val="000000"/>
          <w:lang w:eastAsia="zh-CN"/>
        </w:rPr>
        <w:t>The awareness development and capacity building assignment has been envisioned as an entry point to lay cornerstone for capacity building and outreach activities in upcoming years under the FCPF and other bilateral funding. This task is, therefore, expected to develop basic understanding of local level REDD+ actors and stakeholders on REDD+ policy process and its current status in Nepal.</w:t>
      </w:r>
    </w:p>
    <w:p w:rsidR="00EE6EEE" w:rsidRDefault="00EE6EEE" w:rsidP="00EE6EEE">
      <w:pPr>
        <w:autoSpaceDE w:val="0"/>
        <w:autoSpaceDN w:val="0"/>
        <w:adjustRightInd w:val="0"/>
        <w:rPr>
          <w:rFonts w:ascii="Calibri" w:hAnsi="Calibri" w:cs="Calibri"/>
          <w:color w:val="818181"/>
          <w:sz w:val="20"/>
          <w:szCs w:val="20"/>
          <w:lang w:eastAsia="zh-CN"/>
        </w:rPr>
      </w:pPr>
      <w:r>
        <w:rPr>
          <w:rFonts w:ascii="Calibri,Bold" w:hAnsi="Calibri,Bold" w:cs="Calibri,Bold"/>
          <w:b/>
          <w:bCs/>
          <w:color w:val="000000"/>
          <w:sz w:val="20"/>
          <w:szCs w:val="20"/>
          <w:lang w:eastAsia="zh-CN"/>
        </w:rPr>
        <w:t xml:space="preserve">2 | </w:t>
      </w:r>
      <w:r>
        <w:rPr>
          <w:rFonts w:ascii="Calibri" w:hAnsi="Calibri" w:cs="Calibri"/>
          <w:color w:val="818181"/>
          <w:sz w:val="20"/>
          <w:szCs w:val="20"/>
          <w:lang w:eastAsia="zh-CN"/>
        </w:rPr>
        <w:t>P a g e</w:t>
      </w:r>
    </w:p>
    <w:p w:rsidR="00EE6EEE" w:rsidRDefault="00EE6EEE" w:rsidP="00EE6EEE">
      <w:pPr>
        <w:autoSpaceDE w:val="0"/>
        <w:autoSpaceDN w:val="0"/>
        <w:adjustRightInd w:val="0"/>
        <w:rPr>
          <w:b/>
          <w:bCs/>
          <w:color w:val="000000"/>
          <w:lang w:eastAsia="zh-CN"/>
        </w:rPr>
      </w:pPr>
      <w:r>
        <w:rPr>
          <w:b/>
          <w:bCs/>
          <w:color w:val="000000"/>
          <w:lang w:eastAsia="zh-CN"/>
        </w:rPr>
        <w:t>2 Objectives</w:t>
      </w:r>
    </w:p>
    <w:p w:rsidR="00EE6EEE" w:rsidRDefault="00EE6EEE" w:rsidP="00EE6EEE">
      <w:pPr>
        <w:autoSpaceDE w:val="0"/>
        <w:autoSpaceDN w:val="0"/>
        <w:adjustRightInd w:val="0"/>
        <w:rPr>
          <w:color w:val="000000"/>
          <w:lang w:eastAsia="zh-CN"/>
        </w:rPr>
      </w:pPr>
      <w:r>
        <w:rPr>
          <w:color w:val="000000"/>
          <w:lang w:eastAsia="zh-CN"/>
        </w:rPr>
        <w:t>The objective of this assignment is to deliver an updated and comprehensive REDD+ information package to the local level REDD+ stakeholders' targeting newly elected local representatives in particular. Aim is to make them aware of the REDD+ process in Nepal along with possible opportunities and challenges for Nepal.</w:t>
      </w:r>
    </w:p>
    <w:p w:rsidR="00EE6EEE" w:rsidRDefault="00EE6EEE" w:rsidP="00EE6EEE">
      <w:pPr>
        <w:autoSpaceDE w:val="0"/>
        <w:autoSpaceDN w:val="0"/>
        <w:adjustRightInd w:val="0"/>
        <w:rPr>
          <w:b/>
          <w:bCs/>
          <w:color w:val="000000"/>
          <w:lang w:eastAsia="zh-CN"/>
        </w:rPr>
      </w:pPr>
      <w:r>
        <w:rPr>
          <w:b/>
          <w:bCs/>
          <w:color w:val="000000"/>
          <w:lang w:eastAsia="zh-CN"/>
        </w:rPr>
        <w:t>3 Specific tasks</w:t>
      </w:r>
    </w:p>
    <w:p w:rsidR="00EE6EEE" w:rsidRDefault="00EE6EEE" w:rsidP="00EE6EEE">
      <w:pPr>
        <w:autoSpaceDE w:val="0"/>
        <w:autoSpaceDN w:val="0"/>
        <w:adjustRightInd w:val="0"/>
        <w:rPr>
          <w:color w:val="000000"/>
          <w:lang w:eastAsia="zh-CN"/>
        </w:rPr>
      </w:pPr>
      <w:r>
        <w:rPr>
          <w:color w:val="000000"/>
          <w:lang w:eastAsia="zh-CN"/>
        </w:rPr>
        <w:lastRenderedPageBreak/>
        <w:t>The service provider's key tasks will be to deliver a two days comprehensive REDD+ awareness package to the district and local level REDD+ stakeholders, newly elected members of the local government in particular. At least 10 districts will be selected for the delivery of this package (depending on the number of local bodies in the district) covering all physiographic regions including Terai, Mountain and Himalaya. The consultant will conduct at least one event in each of the selected districts covering all the local political units of the government. In addition, representatives from the three key stakeholders' i.e. DFO, FECOFUN and NEFIN, will also be involved in each of the events. The service provider in consultation with REDD IC will finalize the districts to deliver this awareness package.</w:t>
      </w:r>
    </w:p>
    <w:p w:rsidR="00EE6EEE" w:rsidRDefault="00EE6EEE" w:rsidP="00EE6EEE">
      <w:pPr>
        <w:autoSpaceDE w:val="0"/>
        <w:autoSpaceDN w:val="0"/>
        <w:adjustRightInd w:val="0"/>
        <w:rPr>
          <w:b/>
          <w:bCs/>
          <w:color w:val="000000"/>
          <w:lang w:eastAsia="zh-CN"/>
        </w:rPr>
      </w:pPr>
      <w:r>
        <w:rPr>
          <w:b/>
          <w:bCs/>
          <w:color w:val="000000"/>
          <w:lang w:eastAsia="zh-CN"/>
        </w:rPr>
        <w:t>4 Expected Output</w:t>
      </w:r>
    </w:p>
    <w:p w:rsidR="00EE6EEE" w:rsidRDefault="00EE6EEE" w:rsidP="00EE6EEE">
      <w:pPr>
        <w:autoSpaceDE w:val="0"/>
        <w:autoSpaceDN w:val="0"/>
        <w:adjustRightInd w:val="0"/>
        <w:rPr>
          <w:color w:val="000000"/>
          <w:lang w:eastAsia="zh-CN"/>
        </w:rPr>
      </w:pPr>
      <w:r>
        <w:rPr>
          <w:color w:val="000000"/>
          <w:lang w:eastAsia="zh-CN"/>
        </w:rPr>
        <w:t>The service provider is expected to deliver on the tasks listed above in an efficient and timely manner. Service provider will submit: (i) an inception report including a training plan for each group of participants; and (ii) a comprehensive training report incorporating list of trainers and participants of the training; participants’ evaluations of the training and lessons learned for future events. In addition, the consultant will also submit the package of all training materials and documents developed to accomplish this assignment.</w:t>
      </w:r>
    </w:p>
    <w:p w:rsidR="00EE6EEE" w:rsidRDefault="00EE6EEE" w:rsidP="00EE6EEE">
      <w:pPr>
        <w:autoSpaceDE w:val="0"/>
        <w:autoSpaceDN w:val="0"/>
        <w:adjustRightInd w:val="0"/>
        <w:rPr>
          <w:b/>
          <w:bCs/>
          <w:color w:val="000000"/>
          <w:lang w:eastAsia="zh-CN"/>
        </w:rPr>
      </w:pPr>
      <w:r>
        <w:rPr>
          <w:b/>
          <w:bCs/>
          <w:color w:val="000000"/>
          <w:lang w:eastAsia="zh-CN"/>
        </w:rPr>
        <w:t>5 Training approach</w:t>
      </w:r>
    </w:p>
    <w:p w:rsidR="00EE6EEE" w:rsidRDefault="00EE6EEE" w:rsidP="00EE6EEE">
      <w:pPr>
        <w:autoSpaceDE w:val="0"/>
        <w:autoSpaceDN w:val="0"/>
        <w:adjustRightInd w:val="0"/>
        <w:rPr>
          <w:b/>
          <w:bCs/>
          <w:color w:val="000000"/>
          <w:lang w:eastAsia="zh-CN"/>
        </w:rPr>
      </w:pPr>
      <w:r>
        <w:rPr>
          <w:b/>
          <w:bCs/>
          <w:color w:val="000000"/>
          <w:lang w:eastAsia="zh-CN"/>
        </w:rPr>
        <w:t>5.1 Methodology</w:t>
      </w:r>
    </w:p>
    <w:p w:rsidR="00EE6EEE" w:rsidRDefault="00EE6EEE" w:rsidP="00EE6EEE">
      <w:pPr>
        <w:autoSpaceDE w:val="0"/>
        <w:autoSpaceDN w:val="0"/>
        <w:adjustRightInd w:val="0"/>
        <w:rPr>
          <w:color w:val="000000"/>
          <w:lang w:eastAsia="zh-CN"/>
        </w:rPr>
      </w:pPr>
      <w:r>
        <w:rPr>
          <w:color w:val="000000"/>
          <w:lang w:eastAsia="zh-CN"/>
        </w:rPr>
        <w:t>The consultant will first carry out extensive review of REDD+ related resources developed by national and international organizations to understand the key messages and the irrelevance to Nepalese context. After stock taking of the information, service provider will then consult with relevant stakeholders to understand their concerns and priorities in REDD+ related awareness and capacity building issues. The consultant can use additional REDD+ facilitators to assist him/her in developing comprehensive awareness package and delivering the same effectively. The consultant is advised to use the following steps for consultations:</w:t>
      </w:r>
    </w:p>
    <w:p w:rsidR="00EE6EEE" w:rsidRDefault="00EE6EEE" w:rsidP="00EE6EEE">
      <w:pPr>
        <w:autoSpaceDE w:val="0"/>
        <w:autoSpaceDN w:val="0"/>
        <w:adjustRightInd w:val="0"/>
        <w:rPr>
          <w:color w:val="000000"/>
          <w:lang w:eastAsia="zh-CN"/>
        </w:rPr>
      </w:pPr>
      <w:r>
        <w:rPr>
          <w:rFonts w:ascii="Calibri" w:hAnsi="Calibri" w:cs="Calibri"/>
          <w:color w:val="000000"/>
          <w:lang w:eastAsia="zh-CN"/>
        </w:rPr>
        <w:t xml:space="preserve">- </w:t>
      </w:r>
      <w:r>
        <w:rPr>
          <w:color w:val="000000"/>
          <w:lang w:eastAsia="zh-CN"/>
        </w:rPr>
        <w:t>Consult with key informants of REDD multi-stakeholder forum and CSO/IPOs alliance for REDD;</w:t>
      </w:r>
    </w:p>
    <w:p w:rsidR="00EE6EEE" w:rsidRDefault="00EE6EEE" w:rsidP="00EE6EEE">
      <w:pPr>
        <w:autoSpaceDE w:val="0"/>
        <w:autoSpaceDN w:val="0"/>
        <w:adjustRightInd w:val="0"/>
        <w:rPr>
          <w:color w:val="000000"/>
          <w:lang w:eastAsia="zh-CN"/>
        </w:rPr>
      </w:pPr>
      <w:r>
        <w:rPr>
          <w:rFonts w:ascii="Calibri" w:hAnsi="Calibri" w:cs="Calibri"/>
          <w:color w:val="000000"/>
          <w:lang w:eastAsia="zh-CN"/>
        </w:rPr>
        <w:t xml:space="preserve">- </w:t>
      </w:r>
      <w:r>
        <w:rPr>
          <w:color w:val="000000"/>
          <w:lang w:eastAsia="zh-CN"/>
        </w:rPr>
        <w:t>Consult with NEFIN, ANSAB, FECOFUN, NAFAN, RECOFTC, and IoF;</w:t>
      </w:r>
    </w:p>
    <w:p w:rsidR="00EE6EEE" w:rsidRDefault="00EE6EEE" w:rsidP="00EE6EEE">
      <w:pPr>
        <w:autoSpaceDE w:val="0"/>
        <w:autoSpaceDN w:val="0"/>
        <w:adjustRightInd w:val="0"/>
        <w:rPr>
          <w:color w:val="000000"/>
          <w:lang w:eastAsia="zh-CN"/>
        </w:rPr>
      </w:pPr>
      <w:r>
        <w:rPr>
          <w:rFonts w:ascii="Calibri" w:hAnsi="Calibri" w:cs="Calibri"/>
          <w:color w:val="000000"/>
          <w:lang w:eastAsia="zh-CN"/>
        </w:rPr>
        <w:t xml:space="preserve">- </w:t>
      </w:r>
      <w:r>
        <w:rPr>
          <w:color w:val="000000"/>
          <w:lang w:eastAsia="zh-CN"/>
        </w:rPr>
        <w:t>Consult with the noted experts in this field as needed;</w:t>
      </w:r>
    </w:p>
    <w:p w:rsidR="00EE6EEE" w:rsidRDefault="00EE6EEE" w:rsidP="00EE6EEE">
      <w:pPr>
        <w:autoSpaceDE w:val="0"/>
        <w:autoSpaceDN w:val="0"/>
        <w:adjustRightInd w:val="0"/>
        <w:rPr>
          <w:rFonts w:ascii="Calibri" w:hAnsi="Calibri" w:cs="Calibri"/>
          <w:color w:val="818181"/>
          <w:sz w:val="20"/>
          <w:szCs w:val="20"/>
          <w:lang w:eastAsia="zh-CN"/>
        </w:rPr>
      </w:pPr>
      <w:r>
        <w:rPr>
          <w:rFonts w:ascii="Calibri,Bold" w:hAnsi="Calibri,Bold" w:cs="Calibri,Bold"/>
          <w:b/>
          <w:bCs/>
          <w:color w:val="000000"/>
          <w:sz w:val="20"/>
          <w:szCs w:val="20"/>
          <w:lang w:eastAsia="zh-CN"/>
        </w:rPr>
        <w:t xml:space="preserve">3 | </w:t>
      </w:r>
      <w:r>
        <w:rPr>
          <w:rFonts w:ascii="Calibri" w:hAnsi="Calibri" w:cs="Calibri"/>
          <w:color w:val="818181"/>
          <w:sz w:val="20"/>
          <w:szCs w:val="20"/>
          <w:lang w:eastAsia="zh-CN"/>
        </w:rPr>
        <w:t>P a g e</w:t>
      </w:r>
    </w:p>
    <w:p w:rsidR="00EE6EEE" w:rsidRDefault="00EE6EEE" w:rsidP="00EE6EEE">
      <w:pPr>
        <w:autoSpaceDE w:val="0"/>
        <w:autoSpaceDN w:val="0"/>
        <w:adjustRightInd w:val="0"/>
        <w:rPr>
          <w:b/>
          <w:bCs/>
          <w:color w:val="000000"/>
          <w:lang w:eastAsia="zh-CN"/>
        </w:rPr>
      </w:pPr>
      <w:r>
        <w:rPr>
          <w:b/>
          <w:bCs/>
          <w:color w:val="000000"/>
          <w:lang w:eastAsia="zh-CN"/>
        </w:rPr>
        <w:t>5.2 Work plan</w:t>
      </w:r>
    </w:p>
    <w:p w:rsidR="00EE6EEE" w:rsidRDefault="00EE6EEE" w:rsidP="00EE6EEE">
      <w:pPr>
        <w:autoSpaceDE w:val="0"/>
        <w:autoSpaceDN w:val="0"/>
        <w:adjustRightInd w:val="0"/>
        <w:rPr>
          <w:color w:val="000000"/>
          <w:lang w:eastAsia="zh-CN"/>
        </w:rPr>
      </w:pPr>
      <w:r>
        <w:rPr>
          <w:color w:val="000000"/>
          <w:lang w:eastAsia="zh-CN"/>
        </w:rPr>
        <w:t>The service provider is expected to prepare an inception report with a detailed work plan that shall guide the process. This work plan will propose thematic areas to be covered, methods to be adopted and expected timeline. Based on this work plan, a detailed plan will be discussed and finalized jointly by the consultant and the REDD Implementation Centre (REDD IC).</w:t>
      </w:r>
    </w:p>
    <w:p w:rsidR="00EE6EEE" w:rsidRDefault="00EE6EEE" w:rsidP="00EE6EEE">
      <w:pPr>
        <w:autoSpaceDE w:val="0"/>
        <w:autoSpaceDN w:val="0"/>
        <w:adjustRightInd w:val="0"/>
        <w:rPr>
          <w:b/>
          <w:bCs/>
          <w:color w:val="000000"/>
          <w:lang w:eastAsia="zh-CN"/>
        </w:rPr>
      </w:pPr>
      <w:r>
        <w:rPr>
          <w:b/>
          <w:bCs/>
          <w:color w:val="000000"/>
          <w:lang w:eastAsia="zh-CN"/>
        </w:rPr>
        <w:t>5.3 Time Frame</w:t>
      </w:r>
    </w:p>
    <w:p w:rsidR="00EE6EEE" w:rsidRDefault="00EE6EEE" w:rsidP="00EE6EEE">
      <w:pPr>
        <w:autoSpaceDE w:val="0"/>
        <w:autoSpaceDN w:val="0"/>
        <w:adjustRightInd w:val="0"/>
        <w:rPr>
          <w:color w:val="000000"/>
          <w:lang w:eastAsia="zh-CN"/>
        </w:rPr>
      </w:pPr>
      <w:r>
        <w:rPr>
          <w:color w:val="000000"/>
          <w:lang w:eastAsia="zh-CN"/>
        </w:rPr>
        <w:t>The consultant’s services are scheduled over a period of up to One MONTH tentatively starting from May 2018 and ending 10</w:t>
      </w:r>
      <w:r>
        <w:rPr>
          <w:color w:val="000000"/>
          <w:sz w:val="16"/>
          <w:szCs w:val="16"/>
          <w:lang w:eastAsia="zh-CN"/>
        </w:rPr>
        <w:t xml:space="preserve">th </w:t>
      </w:r>
      <w:r>
        <w:rPr>
          <w:color w:val="000000"/>
          <w:lang w:eastAsia="zh-CN"/>
        </w:rPr>
        <w:t>July 2018.</w:t>
      </w:r>
    </w:p>
    <w:p w:rsidR="00EE6EEE" w:rsidRDefault="00EE6EEE" w:rsidP="00EE6EEE">
      <w:pPr>
        <w:autoSpaceDE w:val="0"/>
        <w:autoSpaceDN w:val="0"/>
        <w:adjustRightInd w:val="0"/>
        <w:rPr>
          <w:b/>
          <w:bCs/>
          <w:color w:val="000000"/>
          <w:lang w:eastAsia="zh-CN"/>
        </w:rPr>
      </w:pPr>
      <w:r>
        <w:rPr>
          <w:b/>
          <w:bCs/>
          <w:color w:val="000000"/>
          <w:lang w:eastAsia="zh-CN"/>
        </w:rPr>
        <w:t>6 Reporting Requirement</w:t>
      </w:r>
    </w:p>
    <w:p w:rsidR="00EE6EEE" w:rsidRDefault="00EE6EEE" w:rsidP="00EE6EEE">
      <w:pPr>
        <w:autoSpaceDE w:val="0"/>
        <w:autoSpaceDN w:val="0"/>
        <w:adjustRightInd w:val="0"/>
        <w:rPr>
          <w:color w:val="000000"/>
          <w:lang w:eastAsia="zh-CN"/>
        </w:rPr>
      </w:pPr>
      <w:r>
        <w:rPr>
          <w:color w:val="000000"/>
          <w:lang w:eastAsia="zh-CN"/>
        </w:rPr>
        <w:t xml:space="preserve">The consultant shall submit an inception report within the first week of the contract agreement describing the consultant’s plan of actions in consultation with REDD IC. This report shall also be accompanied with a work/ time schedule to confirm that the final submission will be made in a timely manner. The inception report must be approved by the client to proceed with further work. During the time of work, a focal officer from REDD IC will be assigned to keep tracking of the consultant’s work and performance. A well described report (electronic copy-MS word and PDF as well as three hard copies in Nepali and a synthesis report of this </w:t>
      </w:r>
      <w:r>
        <w:rPr>
          <w:color w:val="000000"/>
          <w:lang w:eastAsia="zh-CN"/>
        </w:rPr>
        <w:lastRenderedPageBreak/>
        <w:t>assignment in English language) shall be submitted to the client within two months of signing of the contract agreement.</w:t>
      </w:r>
    </w:p>
    <w:p w:rsidR="00EE6EEE" w:rsidRDefault="00EE6EEE" w:rsidP="00EE6EEE">
      <w:pPr>
        <w:autoSpaceDE w:val="0"/>
        <w:autoSpaceDN w:val="0"/>
        <w:adjustRightInd w:val="0"/>
        <w:rPr>
          <w:b/>
          <w:bCs/>
          <w:color w:val="000000"/>
          <w:lang w:eastAsia="zh-CN"/>
        </w:rPr>
      </w:pPr>
      <w:r>
        <w:rPr>
          <w:b/>
          <w:bCs/>
          <w:color w:val="000000"/>
          <w:lang w:eastAsia="zh-CN"/>
        </w:rPr>
        <w:t>7 Qualification/experiences and competency</w:t>
      </w:r>
    </w:p>
    <w:p w:rsidR="00EE6EEE" w:rsidRDefault="00EE6EEE" w:rsidP="00EE6EEE">
      <w:pPr>
        <w:autoSpaceDE w:val="0"/>
        <w:autoSpaceDN w:val="0"/>
        <w:adjustRightInd w:val="0"/>
        <w:rPr>
          <w:color w:val="000000"/>
          <w:lang w:eastAsia="zh-CN"/>
        </w:rPr>
      </w:pPr>
      <w:r>
        <w:rPr>
          <w:b/>
          <w:bCs/>
          <w:color w:val="000000"/>
          <w:lang w:eastAsia="zh-CN"/>
        </w:rPr>
        <w:t xml:space="preserve">Qualification of the service providing organization: </w:t>
      </w:r>
      <w:r>
        <w:rPr>
          <w:color w:val="000000"/>
          <w:lang w:eastAsia="zh-CN"/>
        </w:rPr>
        <w:t>Services for the awareness development and capacity building task will be solicited from a community based civil society organization or NGO with a proven track record in REDD+ related capacity building activities like curriculum development and training delivery (facilitation). Any community based organization and NGO (firm) registered in national PAN/VAT system is eligible to apply. However, the firm should have proven and relevant work experience in sustainable forestry and REDD+ initiative in Nepal. The firm should possess at least five years’ experience with demonstrated annual transaction, audit and renew. If consortium is bidding, letter of joint venture from partnering firms should be submitted. The profile of firm should contain a minimum of following information</w:t>
      </w:r>
    </w:p>
    <w:p w:rsidR="00EE6EEE" w:rsidRDefault="00EE6EEE" w:rsidP="00EE6EEE">
      <w:pPr>
        <w:autoSpaceDE w:val="0"/>
        <w:autoSpaceDN w:val="0"/>
        <w:adjustRightInd w:val="0"/>
        <w:rPr>
          <w:color w:val="000000"/>
          <w:lang w:eastAsia="zh-CN"/>
        </w:rPr>
      </w:pPr>
      <w:r>
        <w:rPr>
          <w:rFonts w:ascii="Symbol" w:hAnsi="Symbol" w:cs="Symbol"/>
          <w:color w:val="000000"/>
          <w:lang w:eastAsia="zh-CN"/>
        </w:rPr>
        <w:t></w:t>
      </w:r>
      <w:r>
        <w:rPr>
          <w:rFonts w:ascii="Symbol" w:hAnsi="Symbol" w:cs="Symbol"/>
          <w:color w:val="000000"/>
          <w:lang w:eastAsia="zh-CN"/>
        </w:rPr>
        <w:t></w:t>
      </w:r>
      <w:r>
        <w:rPr>
          <w:color w:val="000000"/>
          <w:lang w:eastAsia="zh-CN"/>
        </w:rPr>
        <w:t>Mission, vision and objectives</w:t>
      </w:r>
    </w:p>
    <w:p w:rsidR="00EE6EEE" w:rsidRDefault="00EE6EEE" w:rsidP="00EE6EEE">
      <w:pPr>
        <w:autoSpaceDE w:val="0"/>
        <w:autoSpaceDN w:val="0"/>
        <w:adjustRightInd w:val="0"/>
        <w:rPr>
          <w:color w:val="000000"/>
          <w:lang w:eastAsia="zh-CN"/>
        </w:rPr>
      </w:pPr>
      <w:r>
        <w:rPr>
          <w:rFonts w:ascii="Symbol" w:hAnsi="Symbol" w:cs="Symbol"/>
          <w:color w:val="000000"/>
          <w:lang w:eastAsia="zh-CN"/>
        </w:rPr>
        <w:t></w:t>
      </w:r>
      <w:r>
        <w:rPr>
          <w:rFonts w:ascii="Symbol" w:hAnsi="Symbol" w:cs="Symbol"/>
          <w:color w:val="000000"/>
          <w:lang w:eastAsia="zh-CN"/>
        </w:rPr>
        <w:t></w:t>
      </w:r>
      <w:r>
        <w:rPr>
          <w:color w:val="000000"/>
          <w:lang w:eastAsia="zh-CN"/>
        </w:rPr>
        <w:t>Date of registration and place of registration</w:t>
      </w:r>
    </w:p>
    <w:p w:rsidR="00EE6EEE" w:rsidRDefault="00EE6EEE" w:rsidP="00EE6EEE">
      <w:pPr>
        <w:autoSpaceDE w:val="0"/>
        <w:autoSpaceDN w:val="0"/>
        <w:adjustRightInd w:val="0"/>
        <w:rPr>
          <w:color w:val="000000"/>
          <w:lang w:eastAsia="zh-CN"/>
        </w:rPr>
      </w:pPr>
      <w:r>
        <w:rPr>
          <w:rFonts w:ascii="Symbol" w:hAnsi="Symbol" w:cs="Symbol"/>
          <w:color w:val="000000"/>
          <w:lang w:eastAsia="zh-CN"/>
        </w:rPr>
        <w:t></w:t>
      </w:r>
      <w:r>
        <w:rPr>
          <w:rFonts w:ascii="Symbol" w:hAnsi="Symbol" w:cs="Symbol"/>
          <w:color w:val="000000"/>
          <w:lang w:eastAsia="zh-CN"/>
        </w:rPr>
        <w:t></w:t>
      </w:r>
      <w:r>
        <w:rPr>
          <w:color w:val="000000"/>
          <w:lang w:eastAsia="zh-CN"/>
        </w:rPr>
        <w:t>Relevant work experiences of last five years</w:t>
      </w:r>
    </w:p>
    <w:p w:rsidR="00EE6EEE" w:rsidRDefault="00EE6EEE" w:rsidP="00EE6EEE">
      <w:pPr>
        <w:autoSpaceDE w:val="0"/>
        <w:autoSpaceDN w:val="0"/>
        <w:adjustRightInd w:val="0"/>
        <w:rPr>
          <w:color w:val="000000"/>
          <w:lang w:eastAsia="zh-CN"/>
        </w:rPr>
      </w:pPr>
      <w:r>
        <w:rPr>
          <w:rFonts w:ascii="Symbol" w:hAnsi="Symbol" w:cs="Symbol"/>
          <w:color w:val="000000"/>
          <w:lang w:eastAsia="zh-CN"/>
        </w:rPr>
        <w:t></w:t>
      </w:r>
      <w:r>
        <w:rPr>
          <w:rFonts w:ascii="Symbol" w:hAnsi="Symbol" w:cs="Symbol"/>
          <w:color w:val="000000"/>
          <w:lang w:eastAsia="zh-CN"/>
        </w:rPr>
        <w:t></w:t>
      </w:r>
      <w:r>
        <w:rPr>
          <w:color w:val="000000"/>
          <w:lang w:eastAsia="zh-CN"/>
        </w:rPr>
        <w:t>Annual transaction for last five years</w:t>
      </w:r>
    </w:p>
    <w:p w:rsidR="00EE6EEE" w:rsidRDefault="00EE6EEE" w:rsidP="00EE6EEE">
      <w:pPr>
        <w:autoSpaceDE w:val="0"/>
        <w:autoSpaceDN w:val="0"/>
        <w:adjustRightInd w:val="0"/>
        <w:rPr>
          <w:color w:val="000000"/>
          <w:lang w:eastAsia="zh-CN"/>
        </w:rPr>
      </w:pPr>
      <w:r>
        <w:rPr>
          <w:rFonts w:ascii="Symbol" w:hAnsi="Symbol" w:cs="Symbol"/>
          <w:color w:val="000000"/>
          <w:lang w:eastAsia="zh-CN"/>
        </w:rPr>
        <w:t></w:t>
      </w:r>
      <w:r>
        <w:rPr>
          <w:rFonts w:ascii="Symbol" w:hAnsi="Symbol" w:cs="Symbol"/>
          <w:color w:val="000000"/>
          <w:lang w:eastAsia="zh-CN"/>
        </w:rPr>
        <w:t></w:t>
      </w:r>
      <w:r>
        <w:rPr>
          <w:color w:val="000000"/>
          <w:lang w:eastAsia="zh-CN"/>
        </w:rPr>
        <w:t>Human Resources</w:t>
      </w:r>
    </w:p>
    <w:p w:rsidR="00EE6EEE" w:rsidRDefault="00EE6EEE" w:rsidP="00EE6EEE">
      <w:pPr>
        <w:autoSpaceDE w:val="0"/>
        <w:autoSpaceDN w:val="0"/>
        <w:adjustRightInd w:val="0"/>
        <w:rPr>
          <w:rFonts w:ascii="Calibri" w:hAnsi="Calibri" w:cs="Calibri"/>
          <w:color w:val="818181"/>
          <w:sz w:val="20"/>
          <w:szCs w:val="20"/>
          <w:lang w:eastAsia="zh-CN"/>
        </w:rPr>
      </w:pPr>
      <w:r>
        <w:rPr>
          <w:rFonts w:ascii="Calibri,Bold" w:hAnsi="Calibri,Bold" w:cs="Calibri,Bold"/>
          <w:b/>
          <w:bCs/>
          <w:color w:val="000000"/>
          <w:sz w:val="20"/>
          <w:szCs w:val="20"/>
          <w:lang w:eastAsia="zh-CN"/>
        </w:rPr>
        <w:t xml:space="preserve">4 | </w:t>
      </w:r>
      <w:r>
        <w:rPr>
          <w:rFonts w:ascii="Calibri" w:hAnsi="Calibri" w:cs="Calibri"/>
          <w:color w:val="818181"/>
          <w:sz w:val="20"/>
          <w:szCs w:val="20"/>
          <w:lang w:eastAsia="zh-CN"/>
        </w:rPr>
        <w:t>P a g e</w:t>
      </w:r>
    </w:p>
    <w:p w:rsidR="00EE6EEE" w:rsidRDefault="00EE6EEE" w:rsidP="00EE6EEE">
      <w:pPr>
        <w:autoSpaceDE w:val="0"/>
        <w:autoSpaceDN w:val="0"/>
        <w:adjustRightInd w:val="0"/>
        <w:rPr>
          <w:color w:val="000000"/>
          <w:lang w:eastAsia="zh-CN"/>
        </w:rPr>
      </w:pPr>
      <w:r>
        <w:rPr>
          <w:b/>
          <w:bCs/>
          <w:color w:val="000000"/>
          <w:sz w:val="22"/>
          <w:szCs w:val="22"/>
          <w:lang w:eastAsia="zh-CN"/>
        </w:rPr>
        <w:t xml:space="preserve">Qualification and composition of the facilitating team: </w:t>
      </w:r>
      <w:r>
        <w:rPr>
          <w:color w:val="000000"/>
          <w:lang w:eastAsia="zh-CN"/>
        </w:rPr>
        <w:t>Services for the awareness development and capacity building task will be delivered by an expert with a proven track record in curriculum development, group facilitation and training delivery particularly on REDD+ and related issues. The consultant expert is expected to have a strong background in facilitation, capacity building and experienced in delivering awareness campaign on REDD+ and climate change related issues. Consultants with previous experience in delivering similar package will have additional advantage in this task. The facilitation expert consultant can take assistance of other relevant experts as helping hands to deliver the package in consultation with REDD IC. The consultant for this task must be a Nepalese national with at least graduate degree in Natural Sciences and master degree in any other relevant fields with proven tracking record in group facilitation, training delivery and capacity building applying participatory approaches.</w:t>
      </w:r>
    </w:p>
    <w:p w:rsidR="00EE6EEE" w:rsidRDefault="00EE6EEE" w:rsidP="00EE6EEE">
      <w:pPr>
        <w:autoSpaceDE w:val="0"/>
        <w:autoSpaceDN w:val="0"/>
        <w:adjustRightInd w:val="0"/>
        <w:rPr>
          <w:rFonts w:ascii="Times New Roman,Bold" w:hAnsi="Times New Roman,Bold" w:cs="Times New Roman,Bold"/>
          <w:b/>
          <w:bCs/>
          <w:color w:val="000000"/>
          <w:lang w:eastAsia="zh-CN"/>
        </w:rPr>
      </w:pPr>
      <w:r>
        <w:rPr>
          <w:b/>
          <w:bCs/>
          <w:color w:val="000000"/>
          <w:lang w:eastAsia="zh-CN"/>
        </w:rPr>
        <w:t xml:space="preserve">8 </w:t>
      </w:r>
      <w:r>
        <w:rPr>
          <w:rFonts w:ascii="Times New Roman,Bold" w:hAnsi="Times New Roman,Bold" w:cs="Times New Roman,Bold"/>
          <w:b/>
          <w:bCs/>
          <w:color w:val="000000"/>
          <w:lang w:eastAsia="zh-CN"/>
        </w:rPr>
        <w:t>Client’s Input to the Consultant</w:t>
      </w:r>
    </w:p>
    <w:p w:rsidR="00EE6EEE" w:rsidRDefault="00EE6EEE" w:rsidP="00EE6EEE">
      <w:pPr>
        <w:autoSpaceDE w:val="0"/>
        <w:autoSpaceDN w:val="0"/>
        <w:adjustRightInd w:val="0"/>
        <w:rPr>
          <w:color w:val="000000"/>
          <w:lang w:eastAsia="zh-CN"/>
        </w:rPr>
      </w:pPr>
      <w:r>
        <w:rPr>
          <w:color w:val="000000"/>
          <w:lang w:eastAsia="zh-CN"/>
        </w:rPr>
        <w:t>REDD IC will dedicate a supervising officer to oversee the contract and help to develop the awareness and capacity building package. The supervising officer will coordinate with other government agencies as needed or requested by the consultant.</w:t>
      </w:r>
    </w:p>
    <w:p w:rsidR="00EE6EEE" w:rsidRDefault="00EE6EEE" w:rsidP="00EE6EEE">
      <w:pPr>
        <w:autoSpaceDE w:val="0"/>
        <w:autoSpaceDN w:val="0"/>
        <w:adjustRightInd w:val="0"/>
        <w:rPr>
          <w:b/>
          <w:bCs/>
          <w:color w:val="000000"/>
          <w:lang w:eastAsia="zh-CN"/>
        </w:rPr>
      </w:pPr>
      <w:r>
        <w:rPr>
          <w:b/>
          <w:bCs/>
          <w:color w:val="000000"/>
          <w:lang w:eastAsia="zh-CN"/>
        </w:rPr>
        <w:t>9 Payment Schedule</w:t>
      </w:r>
    </w:p>
    <w:p w:rsidR="00EE6EEE" w:rsidRDefault="00EE6EEE" w:rsidP="00EE6EEE">
      <w:pPr>
        <w:autoSpaceDE w:val="0"/>
        <w:autoSpaceDN w:val="0"/>
        <w:adjustRightInd w:val="0"/>
        <w:rPr>
          <w:color w:val="000000"/>
          <w:lang w:eastAsia="zh-CN"/>
        </w:rPr>
      </w:pPr>
      <w:r>
        <w:rPr>
          <w:color w:val="000000"/>
          <w:lang w:eastAsia="zh-CN"/>
        </w:rPr>
        <w:t>REDD IC intends to sign a lump sum contract with the consultant who secures top marks in the RFP evaluation. Each lump sum installment payment will be linked to a particular deliverable. Three time payments could be made as follows: a. First installment of 20% of the contract amount against an acceptable inception report, b. Second installment 50% of the contract amount will be delivered upon completion of the first event in one of the states. c. Final 30% will be paid upon completing all the events and submitting an acceptable final report.</w:t>
      </w:r>
    </w:p>
    <w:p w:rsidR="00EE6EEE" w:rsidRDefault="00EE6EEE" w:rsidP="00EE6EEE">
      <w:pPr>
        <w:autoSpaceDE w:val="0"/>
        <w:autoSpaceDN w:val="0"/>
        <w:adjustRightInd w:val="0"/>
        <w:rPr>
          <w:b/>
          <w:bCs/>
          <w:color w:val="000000"/>
          <w:lang w:eastAsia="zh-CN"/>
        </w:rPr>
      </w:pPr>
      <w:r>
        <w:rPr>
          <w:b/>
          <w:bCs/>
          <w:color w:val="000000"/>
          <w:lang w:eastAsia="zh-CN"/>
        </w:rPr>
        <w:t>10 Reference Material:</w:t>
      </w:r>
    </w:p>
    <w:p w:rsidR="00EE6EEE" w:rsidRDefault="00EE6EEE" w:rsidP="00EE6EEE">
      <w:pPr>
        <w:autoSpaceDE w:val="0"/>
        <w:autoSpaceDN w:val="0"/>
        <w:adjustRightInd w:val="0"/>
        <w:rPr>
          <w:color w:val="000000"/>
          <w:lang w:eastAsia="zh-CN"/>
        </w:rPr>
      </w:pPr>
      <w:r>
        <w:rPr>
          <w:color w:val="000000"/>
          <w:lang w:eastAsia="zh-CN"/>
        </w:rPr>
        <w:t xml:space="preserve">The consultant can use reference materials, training manuals, draft REDD+ Strategy, forest reference level report, MRV report, R Package, SESA/ESMF report, ERPIN, draft ERPD and other published and unpublished documents/study reports available in REDD IC. In </w:t>
      </w:r>
      <w:r>
        <w:rPr>
          <w:color w:val="000000"/>
          <w:lang w:eastAsia="zh-CN"/>
        </w:rPr>
        <w:lastRenderedPageBreak/>
        <w:t>particular, the consultant is expected to review the REDD IC published mid-level REDD+ facilitator training manual (2016) and update.</w:t>
      </w:r>
    </w:p>
    <w:p w:rsidR="00EE6EEE" w:rsidRDefault="00EE6EEE" w:rsidP="00EE6EEE">
      <w:pPr>
        <w:autoSpaceDE w:val="0"/>
        <w:autoSpaceDN w:val="0"/>
        <w:adjustRightInd w:val="0"/>
        <w:rPr>
          <w:b/>
          <w:bCs/>
          <w:color w:val="000000"/>
          <w:sz w:val="28"/>
          <w:szCs w:val="28"/>
          <w:lang w:eastAsia="zh-CN"/>
        </w:rPr>
      </w:pPr>
      <w:r>
        <w:rPr>
          <w:b/>
          <w:bCs/>
          <w:color w:val="000000"/>
          <w:sz w:val="28"/>
          <w:szCs w:val="28"/>
          <w:lang w:eastAsia="zh-CN"/>
        </w:rPr>
        <w:t>Contact Person</w:t>
      </w:r>
    </w:p>
    <w:p w:rsidR="00EE6EEE" w:rsidRDefault="00EE6EEE" w:rsidP="00EE6EEE">
      <w:pPr>
        <w:autoSpaceDE w:val="0"/>
        <w:autoSpaceDN w:val="0"/>
        <w:adjustRightInd w:val="0"/>
        <w:rPr>
          <w:color w:val="000000"/>
          <w:lang w:eastAsia="zh-CN"/>
        </w:rPr>
      </w:pPr>
      <w:r>
        <w:rPr>
          <w:color w:val="000000"/>
          <w:lang w:eastAsia="zh-CN"/>
        </w:rPr>
        <w:t>Mr. Ajaya Vikram Manandhar Under Secretary (Technical) REDD Implementation Centre Babarmahal, Kathmandu, Nepal Tel: 977-1-4239126</w:t>
      </w:r>
    </w:p>
    <w:p w:rsidR="00C0684F" w:rsidRPr="00695435" w:rsidRDefault="00EE6EEE" w:rsidP="00EE6EEE">
      <w:pPr>
        <w:numPr>
          <w:ilvl w:val="12"/>
          <w:numId w:val="0"/>
        </w:numPr>
      </w:pPr>
      <w:r>
        <w:rPr>
          <w:color w:val="000000"/>
          <w:lang w:eastAsia="zh-CN"/>
        </w:rPr>
        <w:t>Fax: 977-1-4215261</w:t>
      </w: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136" w:name="_Toc299534187"/>
      <w:bookmarkStart w:id="137"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36"/>
      <w:bookmarkEnd w:id="137"/>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138" w:name="_Toc299534188"/>
      <w:bookmarkStart w:id="139" w:name="_Toc300749311"/>
      <w:r w:rsidRPr="00695435">
        <w:t xml:space="preserve">Appendix </w:t>
      </w:r>
      <w:r>
        <w:t>C</w:t>
      </w:r>
      <w:r w:rsidRPr="00695435">
        <w:t xml:space="preserve"> – </w:t>
      </w:r>
      <w:bookmarkEnd w:id="138"/>
      <w:r>
        <w:t>Breakdown of Contract Price</w:t>
      </w:r>
      <w:bookmarkEnd w:id="139"/>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C0684F">
          <w:headerReference w:type="even" r:id="rId58"/>
          <w:headerReference w:type="default" r:id="rId59"/>
          <w:footerReference w:type="default" r:id="rId60"/>
          <w:headerReference w:type="first" r:id="rId61"/>
          <w:type w:val="oddPage"/>
          <w:pgSz w:w="12242" w:h="15842" w:code="1"/>
          <w:pgMar w:top="1440" w:right="1440" w:bottom="1440" w:left="1728" w:header="720" w:footer="720" w:gutter="0"/>
          <w:paperSrc w:first="15" w:other="15"/>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lastRenderedPageBreak/>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62"/>
          <w:pgSz w:w="15842" w:h="12242" w:orient="landscape" w:code="1"/>
          <w:pgMar w:top="1729" w:right="1440" w:bottom="1440" w:left="1729" w:header="720" w:footer="720" w:gutter="0"/>
          <w:paperSrc w:first="105" w:other="105"/>
          <w:cols w:space="708"/>
          <w:docGrid w:linePitch="360"/>
        </w:sectPr>
      </w:pPr>
    </w:p>
    <w:p w:rsidR="00C0684F" w:rsidRPr="00695435" w:rsidRDefault="00C0684F" w:rsidP="00EE6EEE">
      <w:pPr>
        <w:pStyle w:val="A1-Heading2"/>
        <w:numPr>
          <w:ilvl w:val="0"/>
          <w:numId w:val="0"/>
        </w:numPr>
        <w:ind w:left="360"/>
        <w:rPr>
          <w:spacing w:val="-3"/>
        </w:rPr>
      </w:pPr>
    </w:p>
    <w:sectPr w:rsidR="00C0684F" w:rsidRPr="00695435" w:rsidSect="00056239">
      <w:headerReference w:type="even" r:id="rId63"/>
      <w:type w:val="oddPage"/>
      <w:pgSz w:w="12240" w:h="15840" w:code="1"/>
      <w:pgMar w:top="1440" w:right="1440"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993" w:rsidRDefault="00E37993">
      <w:r>
        <w:separator/>
      </w:r>
    </w:p>
  </w:endnote>
  <w:endnote w:type="continuationSeparator" w:id="1">
    <w:p w:rsidR="00E37993" w:rsidRDefault="00E379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38"/>
      <w:docPartObj>
        <w:docPartGallery w:val="Page Numbers (Bottom of Page)"/>
        <w:docPartUnique/>
      </w:docPartObj>
    </w:sdtPr>
    <w:sdtEndPr>
      <w:rPr>
        <w:color w:val="7F7F7F" w:themeColor="background1" w:themeShade="7F"/>
        <w:spacing w:val="60"/>
      </w:rPr>
    </w:sdtEndPr>
    <w:sdtContent>
      <w:p w:rsidR="00192317" w:rsidRDefault="003761C6">
        <w:pPr>
          <w:pStyle w:val="Footer"/>
          <w:pBdr>
            <w:top w:val="single" w:sz="4" w:space="1" w:color="D9D9D9" w:themeColor="background1" w:themeShade="D9"/>
          </w:pBdr>
          <w:jc w:val="right"/>
        </w:pPr>
        <w:fldSimple w:instr=" PAGE   \* MERGEFORMAT ">
          <w:r w:rsidR="00BA46B3">
            <w:rPr>
              <w:noProof/>
            </w:rPr>
            <w:t>i</w:t>
          </w:r>
        </w:fldSimple>
        <w:r w:rsidR="00192317">
          <w:t xml:space="preserve"> | </w:t>
        </w:r>
        <w:r w:rsidR="00192317">
          <w:rPr>
            <w:color w:val="7F7F7F" w:themeColor="background1" w:themeShade="7F"/>
            <w:spacing w:val="60"/>
          </w:rPr>
          <w:t>Page</w:t>
        </w:r>
      </w:p>
    </w:sdtContent>
  </w:sdt>
  <w:p w:rsidR="00192317" w:rsidRDefault="00192317">
    <w:pPr>
      <w:pStyle w:val="Footer"/>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4"/>
      <w:docPartObj>
        <w:docPartGallery w:val="Page Numbers (Bottom of Page)"/>
        <w:docPartUnique/>
      </w:docPartObj>
    </w:sdtPr>
    <w:sdtEndPr>
      <w:rPr>
        <w:color w:val="7F7F7F" w:themeColor="background1" w:themeShade="7F"/>
        <w:spacing w:val="60"/>
      </w:rPr>
    </w:sdtEndPr>
    <w:sdtContent>
      <w:p w:rsidR="00192317" w:rsidRDefault="003761C6">
        <w:pPr>
          <w:pStyle w:val="Footer"/>
          <w:pBdr>
            <w:top w:val="single" w:sz="4" w:space="1" w:color="D9D9D9" w:themeColor="background1" w:themeShade="D9"/>
          </w:pBdr>
          <w:jc w:val="right"/>
        </w:pPr>
        <w:fldSimple w:instr=" PAGE   \* MERGEFORMAT ">
          <w:r w:rsidR="00BA46B3">
            <w:rPr>
              <w:noProof/>
            </w:rPr>
            <w:t>63</w:t>
          </w:r>
        </w:fldSimple>
        <w:r w:rsidR="00192317">
          <w:t xml:space="preserve"> | </w:t>
        </w:r>
        <w:r w:rsidR="00192317">
          <w:rPr>
            <w:color w:val="7F7F7F" w:themeColor="background1" w:themeShade="7F"/>
            <w:spacing w:val="60"/>
          </w:rPr>
          <w:t>Page</w:t>
        </w:r>
      </w:p>
    </w:sdtContent>
  </w:sdt>
  <w:p w:rsidR="00192317" w:rsidRPr="00B35BFF" w:rsidRDefault="00192317" w:rsidP="00C0684F">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084"/>
      <w:docPartObj>
        <w:docPartGallery w:val="Page Numbers (Bottom of Page)"/>
        <w:docPartUnique/>
      </w:docPartObj>
    </w:sdtPr>
    <w:sdtEndPr>
      <w:rPr>
        <w:color w:val="7F7F7F" w:themeColor="background1" w:themeShade="7F"/>
        <w:spacing w:val="60"/>
      </w:rPr>
    </w:sdtEndPr>
    <w:sdtContent>
      <w:p w:rsidR="00192317" w:rsidRDefault="003761C6">
        <w:pPr>
          <w:pStyle w:val="Footer"/>
          <w:pBdr>
            <w:top w:val="single" w:sz="4" w:space="1" w:color="D9D9D9" w:themeColor="background1" w:themeShade="D9"/>
          </w:pBdr>
          <w:jc w:val="right"/>
        </w:pPr>
        <w:fldSimple w:instr=" PAGE   \* MERGEFORMAT ">
          <w:r w:rsidR="00BA46B3">
            <w:rPr>
              <w:noProof/>
            </w:rPr>
            <w:t>69</w:t>
          </w:r>
        </w:fldSimple>
        <w:r w:rsidR="00192317">
          <w:t xml:space="preserve"> | </w:t>
        </w:r>
        <w:r w:rsidR="00192317">
          <w:rPr>
            <w:color w:val="7F7F7F" w:themeColor="background1" w:themeShade="7F"/>
            <w:spacing w:val="60"/>
          </w:rPr>
          <w:t>Page</w:t>
        </w:r>
      </w:p>
    </w:sdtContent>
  </w:sdt>
  <w:p w:rsidR="00192317" w:rsidRDefault="00192317">
    <w:pPr>
      <w:pStyle w:val="Footer"/>
      <w:tabs>
        <w:tab w:val="clear" w:pos="4320"/>
        <w:tab w:val="clear" w:pos="8640"/>
        <w:tab w:val="right" w:pos="8820"/>
      </w:tabs>
      <w:ind w:right="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52"/>
      <w:docPartObj>
        <w:docPartGallery w:val="Page Numbers (Bottom of Page)"/>
        <w:docPartUnique/>
      </w:docPartObj>
    </w:sdtPr>
    <w:sdtEndPr>
      <w:rPr>
        <w:color w:val="7F7F7F" w:themeColor="background1" w:themeShade="7F"/>
        <w:spacing w:val="60"/>
      </w:rPr>
    </w:sdtEndPr>
    <w:sdtContent>
      <w:p w:rsidR="00192317" w:rsidRDefault="003761C6">
        <w:pPr>
          <w:pStyle w:val="Footer"/>
          <w:pBdr>
            <w:top w:val="single" w:sz="4" w:space="1" w:color="D9D9D9" w:themeColor="background1" w:themeShade="D9"/>
          </w:pBdr>
          <w:jc w:val="right"/>
        </w:pPr>
        <w:fldSimple w:instr=" PAGE   \* MERGEFORMAT ">
          <w:r w:rsidR="00BA46B3">
            <w:rPr>
              <w:noProof/>
            </w:rPr>
            <w:t>31</w:t>
          </w:r>
        </w:fldSimple>
        <w:r w:rsidR="00192317">
          <w:t xml:space="preserve"> | </w:t>
        </w:r>
        <w:r w:rsidR="00192317">
          <w:rPr>
            <w:color w:val="7F7F7F" w:themeColor="background1" w:themeShade="7F"/>
            <w:spacing w:val="60"/>
          </w:rPr>
          <w:t>Page</w:t>
        </w:r>
      </w:p>
    </w:sdtContent>
  </w:sdt>
  <w:p w:rsidR="00192317" w:rsidRPr="00162DB9" w:rsidRDefault="00192317" w:rsidP="00162DB9">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1"/>
      <w:docPartObj>
        <w:docPartGallery w:val="Page Numbers (Bottom of Page)"/>
        <w:docPartUnique/>
      </w:docPartObj>
    </w:sdtPr>
    <w:sdtEndPr>
      <w:rPr>
        <w:color w:val="7F7F7F" w:themeColor="background1" w:themeShade="7F"/>
        <w:spacing w:val="60"/>
      </w:rPr>
    </w:sdtEndPr>
    <w:sdtContent>
      <w:p w:rsidR="00192317" w:rsidRDefault="003761C6">
        <w:pPr>
          <w:pStyle w:val="Footer"/>
          <w:pBdr>
            <w:top w:val="single" w:sz="4" w:space="1" w:color="D9D9D9" w:themeColor="background1" w:themeShade="D9"/>
          </w:pBdr>
          <w:jc w:val="right"/>
        </w:pPr>
        <w:fldSimple w:instr=" PAGE   \* MERGEFORMAT ">
          <w:r w:rsidR="00BA46B3">
            <w:rPr>
              <w:noProof/>
            </w:rPr>
            <w:t>15</w:t>
          </w:r>
        </w:fldSimple>
        <w:r w:rsidR="00192317">
          <w:t xml:space="preserve"> | </w:t>
        </w:r>
        <w:r w:rsidR="00192317">
          <w:rPr>
            <w:color w:val="7F7F7F" w:themeColor="background1" w:themeShade="7F"/>
            <w:spacing w:val="60"/>
          </w:rPr>
          <w:t>Page</w:t>
        </w:r>
      </w:p>
    </w:sdtContent>
  </w:sdt>
  <w:p w:rsidR="00192317" w:rsidRDefault="00192317">
    <w:pPr>
      <w:pStyle w:val="Foo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3"/>
      <w:docPartObj>
        <w:docPartGallery w:val="Page Numbers (Bottom of Page)"/>
        <w:docPartUnique/>
      </w:docPartObj>
    </w:sdtPr>
    <w:sdtEndPr>
      <w:rPr>
        <w:color w:val="7F7F7F" w:themeColor="background1" w:themeShade="7F"/>
        <w:spacing w:val="60"/>
      </w:rPr>
    </w:sdtEndPr>
    <w:sdtContent>
      <w:p w:rsidR="00192317" w:rsidRDefault="003761C6">
        <w:pPr>
          <w:pStyle w:val="Footer"/>
          <w:pBdr>
            <w:top w:val="single" w:sz="4" w:space="1" w:color="D9D9D9" w:themeColor="background1" w:themeShade="D9"/>
          </w:pBdr>
          <w:jc w:val="right"/>
        </w:pPr>
        <w:fldSimple w:instr=" PAGE   \* MERGEFORMAT ">
          <w:r w:rsidR="00BA46B3">
            <w:rPr>
              <w:noProof/>
            </w:rPr>
            <w:t>21</w:t>
          </w:r>
        </w:fldSimple>
        <w:r w:rsidR="00192317">
          <w:t xml:space="preserve"> | </w:t>
        </w:r>
        <w:r w:rsidR="00192317">
          <w:rPr>
            <w:color w:val="7F7F7F" w:themeColor="background1" w:themeShade="7F"/>
            <w:spacing w:val="60"/>
          </w:rPr>
          <w:t>Page</w:t>
        </w:r>
      </w:p>
    </w:sdtContent>
  </w:sdt>
  <w:p w:rsidR="00192317" w:rsidRDefault="0019231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4"/>
      <w:docPartObj>
        <w:docPartGallery w:val="Page Numbers (Bottom of Page)"/>
        <w:docPartUnique/>
      </w:docPartObj>
    </w:sdtPr>
    <w:sdtEndPr>
      <w:rPr>
        <w:color w:val="7F7F7F" w:themeColor="background1" w:themeShade="7F"/>
        <w:spacing w:val="60"/>
      </w:rPr>
    </w:sdtEndPr>
    <w:sdtContent>
      <w:p w:rsidR="00192317" w:rsidRDefault="003761C6">
        <w:pPr>
          <w:pStyle w:val="Footer"/>
          <w:pBdr>
            <w:top w:val="single" w:sz="4" w:space="1" w:color="D9D9D9" w:themeColor="background1" w:themeShade="D9"/>
          </w:pBdr>
          <w:jc w:val="right"/>
        </w:pPr>
        <w:fldSimple w:instr=" PAGE   \* MERGEFORMAT ">
          <w:r w:rsidR="00BA46B3">
            <w:rPr>
              <w:noProof/>
            </w:rPr>
            <w:t>29</w:t>
          </w:r>
        </w:fldSimple>
        <w:r w:rsidR="00192317">
          <w:t xml:space="preserve"> | </w:t>
        </w:r>
        <w:r w:rsidR="00192317">
          <w:rPr>
            <w:color w:val="7F7F7F" w:themeColor="background1" w:themeShade="7F"/>
            <w:spacing w:val="60"/>
          </w:rPr>
          <w:t>Page</w:t>
        </w:r>
      </w:p>
    </w:sdtContent>
  </w:sdt>
  <w:p w:rsidR="00192317" w:rsidRDefault="0019231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91"/>
      <w:docPartObj>
        <w:docPartGallery w:val="Page Numbers (Bottom of Page)"/>
        <w:docPartUnique/>
      </w:docPartObj>
    </w:sdtPr>
    <w:sdtEndPr>
      <w:rPr>
        <w:color w:val="7F7F7F" w:themeColor="background1" w:themeShade="7F"/>
        <w:spacing w:val="60"/>
      </w:rPr>
    </w:sdtEndPr>
    <w:sdtContent>
      <w:p w:rsidR="00192317" w:rsidRPr="008E5EF3" w:rsidRDefault="003761C6">
        <w:pPr>
          <w:pStyle w:val="Footer"/>
          <w:pBdr>
            <w:top w:val="single" w:sz="4" w:space="1" w:color="D9D9D9" w:themeColor="background1" w:themeShade="D9"/>
          </w:pBdr>
        </w:pPr>
        <w:fldSimple w:instr=" PAGE   \* MERGEFORMAT ">
          <w:r w:rsidR="00BA46B3">
            <w:rPr>
              <w:noProof/>
            </w:rPr>
            <w:t>68</w:t>
          </w:r>
        </w:fldSimple>
        <w:r w:rsidR="00192317" w:rsidRPr="008E5EF3">
          <w:t xml:space="preserve"> | </w:t>
        </w:r>
        <w:r w:rsidR="00192317" w:rsidRPr="008E5EF3">
          <w:rPr>
            <w:color w:val="7F7F7F" w:themeColor="background1" w:themeShade="7F"/>
            <w:spacing w:val="60"/>
          </w:rPr>
          <w:t>Page</w:t>
        </w:r>
      </w:p>
    </w:sdtContent>
  </w:sdt>
  <w:p w:rsidR="00192317" w:rsidRDefault="0019231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3761C6">
    <w:pPr>
      <w:pStyle w:val="Footer"/>
      <w:rPr>
        <w:sz w:val="20"/>
      </w:rPr>
    </w:pPr>
    <w:r>
      <w:rPr>
        <w:sz w:val="20"/>
      </w:rPr>
      <w:fldChar w:fldCharType="begin"/>
    </w:r>
    <w:r w:rsidR="00192317">
      <w:rPr>
        <w:sz w:val="20"/>
      </w:rPr>
      <w:instrText xml:space="preserve"> FILENAME </w:instrText>
    </w:r>
    <w:r>
      <w:rPr>
        <w:sz w:val="20"/>
      </w:rPr>
      <w:fldChar w:fldCharType="separate"/>
    </w:r>
    <w:r w:rsidR="00192317">
      <w:rPr>
        <w:noProof/>
        <w:sz w:val="20"/>
      </w:rPr>
      <w:t>RFP for Database Management for DFRS</w:t>
    </w:r>
    <w:r>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B35BFF" w:rsidRDefault="00192317" w:rsidP="00C0684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1"/>
      <w:docPartObj>
        <w:docPartGallery w:val="Page Numbers (Bottom of Page)"/>
        <w:docPartUnique/>
      </w:docPartObj>
    </w:sdtPr>
    <w:sdtEndPr>
      <w:rPr>
        <w:color w:val="7F7F7F" w:themeColor="background1" w:themeShade="7F"/>
        <w:spacing w:val="60"/>
      </w:rPr>
    </w:sdtEndPr>
    <w:sdtContent>
      <w:p w:rsidR="00192317" w:rsidRDefault="003761C6">
        <w:pPr>
          <w:pStyle w:val="Footer"/>
          <w:pBdr>
            <w:top w:val="single" w:sz="4" w:space="1" w:color="D9D9D9" w:themeColor="background1" w:themeShade="D9"/>
          </w:pBdr>
          <w:jc w:val="right"/>
        </w:pPr>
        <w:fldSimple w:instr=" PAGE   \* MERGEFORMAT ">
          <w:r w:rsidR="00BA46B3">
            <w:rPr>
              <w:noProof/>
            </w:rPr>
            <w:t>33</w:t>
          </w:r>
        </w:fldSimple>
        <w:r w:rsidR="00192317">
          <w:t xml:space="preserve"> | </w:t>
        </w:r>
        <w:r w:rsidR="00192317">
          <w:rPr>
            <w:color w:val="7F7F7F" w:themeColor="background1" w:themeShade="7F"/>
            <w:spacing w:val="60"/>
          </w:rPr>
          <w:t>Page</w:t>
        </w:r>
      </w:p>
    </w:sdtContent>
  </w:sdt>
  <w:p w:rsidR="00192317" w:rsidRDefault="00192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993" w:rsidRDefault="00E37993">
      <w:r>
        <w:separator/>
      </w:r>
    </w:p>
  </w:footnote>
  <w:footnote w:type="continuationSeparator" w:id="1">
    <w:p w:rsidR="00E37993" w:rsidRDefault="00E37993">
      <w:r>
        <w:continuationSeparator/>
      </w:r>
    </w:p>
  </w:footnote>
  <w:footnote w:id="2">
    <w:p w:rsidR="00192317" w:rsidRDefault="00192317" w:rsidP="00A84437">
      <w:pPr>
        <w:pStyle w:val="FootnoteText"/>
      </w:pPr>
      <w:r>
        <w:rPr>
          <w:rStyle w:val="FootnoteReference"/>
        </w:rPr>
        <w:footnoteRef/>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Pr>
          <w:i/>
          <w:color w:val="000000" w:themeColor="text1"/>
        </w:rPr>
        <w:t xml:space="preserve"> 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3">
    <w:p w:rsidR="00192317" w:rsidRPr="00E2021B" w:rsidRDefault="00192317"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192317" w:rsidRPr="00E2021B" w:rsidRDefault="00192317" w:rsidP="00E2021B">
      <w:pPr>
        <w:pStyle w:val="FootnoteText"/>
        <w:jc w:val="both"/>
      </w:pPr>
    </w:p>
  </w:footnote>
  <w:footnote w:id="4">
    <w:p w:rsidR="00192317" w:rsidRPr="00E2021B" w:rsidRDefault="00192317"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192317" w:rsidRPr="00E2021B" w:rsidRDefault="00192317" w:rsidP="00E2021B">
      <w:pPr>
        <w:pStyle w:val="FootnoteText"/>
        <w:jc w:val="both"/>
      </w:pPr>
    </w:p>
  </w:footnote>
  <w:footnote w:id="5">
    <w:p w:rsidR="00192317" w:rsidRPr="00E2021B" w:rsidRDefault="00192317"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192317" w:rsidRDefault="00192317" w:rsidP="00E2021B">
      <w:pPr>
        <w:pStyle w:val="FootnoteText"/>
        <w:jc w:val="both"/>
      </w:pPr>
    </w:p>
  </w:footnote>
  <w:footnote w:id="6">
    <w:p w:rsidR="00192317" w:rsidRPr="008D5F0B" w:rsidRDefault="00192317" w:rsidP="00E2021B">
      <w:pPr>
        <w:pStyle w:val="FootnoteText"/>
        <w:jc w:val="both"/>
      </w:pPr>
      <w:r>
        <w:rPr>
          <w:rStyle w:val="FootnoteReference"/>
        </w:rPr>
        <w:footnoteRef/>
      </w:r>
      <w:r w:rsidRPr="008D5F0B">
        <w:t>For the purpose of this sub-paragraph, “party” refers to a participant in the selection process or contract execution.</w:t>
      </w:r>
    </w:p>
    <w:p w:rsidR="00192317" w:rsidRPr="008D5F0B" w:rsidRDefault="00192317" w:rsidP="00E2021B">
      <w:pPr>
        <w:pStyle w:val="FootnoteText"/>
        <w:jc w:val="both"/>
      </w:pPr>
    </w:p>
  </w:footnote>
  <w:footnote w:id="7">
    <w:p w:rsidR="00192317" w:rsidRPr="008D5F0B" w:rsidRDefault="00192317"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192317" w:rsidRPr="008D5F0B" w:rsidRDefault="00192317" w:rsidP="00E2021B">
      <w:pPr>
        <w:pStyle w:val="FootnoteText"/>
        <w:jc w:val="both"/>
      </w:pPr>
    </w:p>
  </w:footnote>
  <w:footnote w:id="8">
    <w:p w:rsidR="00192317" w:rsidRDefault="00192317"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9">
    <w:p w:rsidR="00192317" w:rsidRPr="00346E54" w:rsidRDefault="00192317"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192317" w:rsidRPr="00346E54" w:rsidRDefault="00192317" w:rsidP="00346E54">
      <w:pPr>
        <w:pStyle w:val="FootnoteText"/>
        <w:jc w:val="both"/>
      </w:pPr>
    </w:p>
  </w:footnote>
  <w:footnote w:id="10">
    <w:p w:rsidR="00192317" w:rsidRPr="00346E54" w:rsidRDefault="00192317"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192317" w:rsidRPr="00346E54" w:rsidRDefault="00192317" w:rsidP="00346E54">
      <w:pPr>
        <w:pStyle w:val="FootnoteText"/>
        <w:jc w:val="both"/>
      </w:pPr>
    </w:p>
  </w:footnote>
  <w:footnote w:id="11">
    <w:p w:rsidR="00192317" w:rsidRPr="00346E54" w:rsidRDefault="00192317"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192317" w:rsidRDefault="00192317" w:rsidP="003B2D3E">
      <w:pPr>
        <w:pStyle w:val="FootnoteText"/>
      </w:pPr>
    </w:p>
  </w:footnote>
  <w:footnote w:id="12">
    <w:p w:rsidR="00192317" w:rsidRPr="00A77407" w:rsidRDefault="00192317"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192317" w:rsidRPr="00A77407" w:rsidRDefault="00192317" w:rsidP="00A77407">
      <w:pPr>
        <w:pStyle w:val="FootnoteText"/>
        <w:jc w:val="both"/>
      </w:pPr>
    </w:p>
  </w:footnote>
  <w:footnote w:id="13">
    <w:p w:rsidR="00192317" w:rsidRPr="00A77407" w:rsidRDefault="00192317"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192317" w:rsidRPr="00A77407" w:rsidRDefault="00192317" w:rsidP="00A77407">
      <w:pPr>
        <w:pStyle w:val="FootnoteText"/>
        <w:jc w:val="both"/>
      </w:pPr>
    </w:p>
  </w:footnote>
  <w:footnote w:id="14">
    <w:p w:rsidR="00192317" w:rsidRDefault="00192317"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970253" w:rsidRDefault="00192317" w:rsidP="00970253">
    <w:pPr>
      <w:pStyle w:val="Header"/>
    </w:pPr>
    <w:r w:rsidRPr="00F51E79">
      <w:t>Standard Request</w:t>
    </w:r>
    <w:r>
      <w:t xml:space="preserve"> for Proposals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pPr>
      <w:pStyle w:val="Header"/>
      <w:pBdr>
        <w:bottom w:val="single" w:sz="6" w:space="1" w:color="auto"/>
      </w:pBdr>
      <w:tabs>
        <w:tab w:val="right" w:pos="12960"/>
      </w:tabs>
      <w:ind w:right="72"/>
    </w:pPr>
    <w:r>
      <w:tab/>
      <w:t>Section 3 – Technical Proposal – Standard Forms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1867FB" w:rsidRDefault="00192317" w:rsidP="001867FB">
    <w:pPr>
      <w:pStyle w:val="Header"/>
    </w:pPr>
    <w:r>
      <w:t>Section 4 – Financial Proposal – Standard Forms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3761C6">
    <w:pPr>
      <w:pStyle w:val="Header"/>
      <w:framePr w:wrap="around" w:vAnchor="text" w:hAnchor="page" w:x="14892" w:y="-24"/>
      <w:rPr>
        <w:rStyle w:val="PageNumber"/>
      </w:rPr>
    </w:pPr>
    <w:r>
      <w:rPr>
        <w:rStyle w:val="PageNumber"/>
      </w:rPr>
      <w:fldChar w:fldCharType="begin"/>
    </w:r>
    <w:r w:rsidR="00192317">
      <w:rPr>
        <w:rStyle w:val="PageNumber"/>
      </w:rPr>
      <w:instrText xml:space="preserve">PAGE  </w:instrText>
    </w:r>
    <w:r>
      <w:rPr>
        <w:rStyle w:val="PageNumber"/>
      </w:rPr>
      <w:fldChar w:fldCharType="separate"/>
    </w:r>
    <w:r w:rsidR="00BA46B3">
      <w:rPr>
        <w:rStyle w:val="PageNumber"/>
        <w:noProof/>
      </w:rPr>
      <w:t>21</w:t>
    </w:r>
    <w:r>
      <w:rPr>
        <w:rStyle w:val="PageNumber"/>
      </w:rPr>
      <w:fldChar w:fldCharType="end"/>
    </w:r>
  </w:p>
  <w:p w:rsidR="00192317" w:rsidRPr="00056239" w:rsidRDefault="00192317">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rsidP="00FD1AE7">
    <w:pPr>
      <w:pStyle w:val="Header"/>
      <w:pBdr>
        <w:bottom w:val="single" w:sz="6" w:space="1" w:color="auto"/>
      </w:pBdr>
      <w:ind w:right="2"/>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rsidP="00056239">
    <w:pPr>
      <w:pStyle w:val="Header"/>
      <w:pBdr>
        <w:bottom w:val="single" w:sz="6" w:space="1" w:color="auto"/>
      </w:pBdr>
      <w:tabs>
        <w:tab w:val="clear" w:pos="9000"/>
        <w:tab w:val="right" w:pos="12870"/>
        <w:tab w:val="right" w:pos="14220"/>
      </w:tabs>
    </w:pPr>
    <w:r>
      <w:tab/>
      <w:t>Section 4 – Financial Proposal – Standard Forms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rsidP="00056239">
    <w:pPr>
      <w:pStyle w:val="Header"/>
      <w:ind w:right="72"/>
    </w:pPr>
    <w:r>
      <w:t>Section 6. Bank Policy – Corrupt and Fraudulent Practices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rsidP="00056239">
    <w:pPr>
      <w:pStyle w:val="Header"/>
      <w:ind w:right="72"/>
    </w:pPr>
    <w:r>
      <w:tab/>
      <w:t>Section 6. Bank Policy – Corrupt and Fraudulent Practices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EF6FEE" w:rsidRDefault="00192317" w:rsidP="00EF6FEE">
    <w:pPr>
      <w:pStyle w:val="Header"/>
    </w:pPr>
    <w:r>
      <w:t>Foreword</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pPr>
      <w:pStyle w:val="Header"/>
      <w:ind w:right="2"/>
      <w:rPr>
        <w:b/>
        <w:bCs/>
      </w:rPr>
    </w:pPr>
    <w:r>
      <w:rPr>
        <w:b/>
        <w:bCs/>
      </w:rP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rsidP="00C0684F">
    <w:pPr>
      <w:pStyle w:val="Header"/>
      <w:ind w:right="2"/>
      <w:rPr>
        <w:u w:val="single"/>
      </w:rPr>
    </w:pPr>
    <w:r>
      <w:rPr>
        <w:u w:val="single"/>
      </w:rPr>
      <w:t>Foreword</w:t>
    </w:r>
    <w:r>
      <w:rPr>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1C2D8A" w:rsidRDefault="00192317" w:rsidP="00F80D9B">
    <w:pPr>
      <w:pStyle w:val="Header"/>
    </w:pPr>
    <w:r>
      <w:tab/>
    </w:r>
    <w:r w:rsidRPr="00F51E79">
      <w:t>Standard Request</w:t>
    </w:r>
    <w:r>
      <w:t xml:space="preserve"> for Proposals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3761C6">
    <w:pPr>
      <w:pStyle w:val="Header"/>
      <w:framePr w:wrap="around" w:vAnchor="text" w:hAnchor="margin" w:xAlign="right" w:y="1"/>
      <w:rPr>
        <w:rStyle w:val="PageNumber"/>
      </w:rPr>
    </w:pPr>
    <w:r>
      <w:rPr>
        <w:rStyle w:val="PageNumber"/>
      </w:rPr>
      <w:fldChar w:fldCharType="begin"/>
    </w:r>
    <w:r w:rsidR="00192317">
      <w:rPr>
        <w:rStyle w:val="PageNumber"/>
      </w:rPr>
      <w:instrText xml:space="preserve">PAGE  </w:instrText>
    </w:r>
    <w:r>
      <w:rPr>
        <w:rStyle w:val="PageNumber"/>
      </w:rPr>
      <w:fldChar w:fldCharType="separate"/>
    </w:r>
    <w:r w:rsidR="00192317">
      <w:rPr>
        <w:rStyle w:val="PageNumber"/>
        <w:noProof/>
      </w:rPr>
      <w:t>3</w:t>
    </w:r>
    <w:r>
      <w:rPr>
        <w:rStyle w:val="PageNumber"/>
      </w:rPr>
      <w:fldChar w:fldCharType="end"/>
    </w:r>
  </w:p>
  <w:p w:rsidR="00192317" w:rsidRDefault="00192317">
    <w:pPr>
      <w:pStyle w:val="Header"/>
      <w:tabs>
        <w:tab w:val="right" w:pos="9360"/>
      </w:tabs>
      <w:ind w:right="71"/>
    </w:pPr>
    <w:r>
      <w:rPr>
        <w:b/>
        <w:bCs/>
      </w:rP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r>
      <w:t>Consultant’s Services</w:t>
    </w:r>
    <w:r>
      <w:tab/>
      <w:t>Lump-Based</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3761C6">
    <w:pPr>
      <w:pStyle w:val="Header"/>
      <w:framePr w:wrap="around" w:vAnchor="text" w:hAnchor="margin" w:xAlign="right" w:y="1"/>
      <w:rPr>
        <w:rStyle w:val="PageNumber"/>
      </w:rPr>
    </w:pPr>
    <w:r>
      <w:rPr>
        <w:rStyle w:val="PageNumber"/>
      </w:rPr>
      <w:fldChar w:fldCharType="begin"/>
    </w:r>
    <w:r w:rsidR="00192317">
      <w:rPr>
        <w:rStyle w:val="PageNumber"/>
      </w:rPr>
      <w:instrText xml:space="preserve">PAGE  </w:instrText>
    </w:r>
    <w:r>
      <w:rPr>
        <w:rStyle w:val="PageNumber"/>
      </w:rPr>
      <w:fldChar w:fldCharType="separate"/>
    </w:r>
    <w:r w:rsidR="00192317">
      <w:rPr>
        <w:rStyle w:val="PageNumber"/>
        <w:noProof/>
      </w:rPr>
      <w:t>167</w:t>
    </w:r>
    <w:r>
      <w:rPr>
        <w:rStyle w:val="PageNumber"/>
      </w:rPr>
      <w:fldChar w:fldCharType="end"/>
    </w:r>
  </w:p>
  <w:p w:rsidR="00192317" w:rsidRDefault="00192317">
    <w:pPr>
      <w:pStyle w:val="Header"/>
      <w:rPr>
        <w:lang w:val="en-GB"/>
      </w:rPr>
    </w:pPr>
    <w:r>
      <w:rPr>
        <w:b/>
        <w:bCs/>
        <w:lang w:val="en-GB"/>
      </w:rP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pPr>
      <w:pStyle w:val="Header"/>
    </w:pPr>
    <w:r>
      <w:t>Consultant’s Services</w:t>
    </w:r>
    <w:r>
      <w:tab/>
      <w:t>Lump-Based</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r>
      <w:t>Consultant’s Services</w:t>
    </w:r>
    <w:r>
      <w:tab/>
      <w:t>Lump-Based</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r>
      <w:t>Consultant’s Services</w:t>
    </w:r>
    <w:r>
      <w:tab/>
      <w:t>Lump-Based</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pPr>
      <w:pStyle w:val="Header"/>
    </w:pPr>
    <w:r>
      <w:t>I. Form of Contract</w:t>
    </w:r>
    <w:r>
      <w:tab/>
      <w:t>Lump-Sum</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r>
      <w:t>I. Form of Contract</w:t>
    </w:r>
    <w:r>
      <w:tab/>
      <w:t>Lump-Sum</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pPr>
      <w:pStyle w:val="Header"/>
    </w:pPr>
    <w:r>
      <w:t>I. Form of Contract</w:t>
    </w:r>
    <w:r>
      <w:tab/>
      <w:t>Lump-Sum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rsidP="009869ED">
    <w:pPr>
      <w:pStyle w:val="Header"/>
    </w:pPr>
    <w:r>
      <w:t>Section 2. Instructions to Consultants</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4B7906" w:rsidRDefault="00192317" w:rsidP="00C0684F">
    <w:pPr>
      <w:pStyle w:val="Header"/>
    </w:pPr>
    <w:r w:rsidRPr="004B7906">
      <w:t>II. General Conditions of Contract</w:t>
    </w:r>
    <w:r>
      <w:tab/>
      <w:t>Lump-Sum</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r w:rsidRPr="004B7906">
      <w:t>II. General Conditions of Contract</w:t>
    </w:r>
    <w:r>
      <w:tab/>
      <w:t>Lump-Sum</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r w:rsidRPr="004B7906">
      <w:t>II. General Conditions of Contract</w:t>
    </w:r>
    <w:r>
      <w:tab/>
      <w:t>Lump-Sum</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1749E0" w:rsidRDefault="00192317" w:rsidP="00C0684F">
    <w:pPr>
      <w:pStyle w:val="Header"/>
    </w:pPr>
    <w:r w:rsidRPr="004B7906">
      <w:t>II. General Conditions of Contract</w:t>
    </w:r>
    <w:r>
      <w:t xml:space="preserve"> – Attachment 1</w:t>
    </w:r>
    <w:r>
      <w:tab/>
      <w:t>Lump-Sum</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1749E0" w:rsidRDefault="00192317" w:rsidP="00C0684F">
    <w:pPr>
      <w:pStyle w:val="Header"/>
    </w:pPr>
    <w:r>
      <w:rPr>
        <w:b/>
        <w:bCs/>
      </w:rPr>
      <w:tab/>
    </w:r>
    <w:r w:rsidRPr="004B7906">
      <w:t>II. General Conditions of Contract</w:t>
    </w:r>
    <w:r>
      <w:t xml:space="preserve"> – Attachment 1</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r w:rsidRPr="004B7906">
      <w:t>II. General Conditions of Contract</w:t>
    </w:r>
    <w:r>
      <w:t xml:space="preserve"> – Attachment 1</w:t>
    </w:r>
    <w:r>
      <w:tab/>
      <w:t>Lump-Sum</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1749E0" w:rsidRDefault="00192317" w:rsidP="00C0684F">
    <w:pPr>
      <w:pStyle w:val="Header"/>
    </w:pPr>
    <w:r>
      <w:t xml:space="preserve">III. Special Conditions of Contract </w:t>
    </w:r>
    <w:r>
      <w:tab/>
      <w:t>Lump-Sum</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r>
      <w:t xml:space="preserve">III. Special Conditions of Contract </w:t>
    </w:r>
    <w:r>
      <w:tab/>
      <w:t>Lump-Sum</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r>
      <w:t xml:space="preserve">III. Special Conditions of Contract </w:t>
    </w:r>
    <w:r>
      <w:tab/>
      <w:t>Lump-Sum</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1749E0" w:rsidRDefault="00192317" w:rsidP="00C0684F">
    <w:pPr>
      <w:pStyle w:val="Header"/>
    </w:pPr>
    <w:r>
      <w:t>IV. Appendices</w:t>
    </w:r>
    <w:r>
      <w:tab/>
      <w:t>Lump-Sum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rsidP="00FD1AE7">
    <w:pPr>
      <w:pStyle w:val="Header"/>
      <w:pBdr>
        <w:bottom w:val="single" w:sz="6" w:space="1" w:color="auto"/>
      </w:pBdr>
    </w:pPr>
    <w:r>
      <w:tab/>
      <w:t>Section 2. Instructions to Consultants</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r>
      <w:t>IV. Appendices</w:t>
    </w:r>
    <w:r>
      <w:tab/>
      <w:t>Lump-Sum</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r>
      <w:t>IV. Appendices</w:t>
    </w:r>
    <w:r>
      <w:tab/>
      <w:t>Lump-Sum</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r>
      <w:t>IV. Appendices</w:t>
    </w:r>
    <w:r>
      <w:tab/>
    </w:r>
    <w:r>
      <w:tab/>
    </w:r>
    <w:r>
      <w:tab/>
    </w:r>
    <w:r>
      <w:tab/>
    </w:r>
    <w:r>
      <w:tab/>
      <w:t>Lump-Sum</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r>
      <w:t>IV. Appendices</w:t>
    </w:r>
    <w:r>
      <w:tab/>
      <w:t>Lump-Sum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rsidP="009869ED">
    <w:pPr>
      <w:pStyle w:val="Header"/>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5114E4" w:rsidRDefault="00192317" w:rsidP="005114E4">
    <w:pPr>
      <w:pStyle w:val="Header"/>
    </w:pPr>
    <w:r>
      <w:rPr>
        <w:rStyle w:val="PageNumber"/>
      </w:rPr>
      <w:t>Section 3. Technical Proposal – Standard Forms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rsidP="00FD1AE7">
    <w:pPr>
      <w:pStyle w:val="Header"/>
      <w:pBdr>
        <w:bottom w:val="single" w:sz="6" w:space="1" w:color="auto"/>
      </w:pBdr>
    </w:pPr>
    <w:r>
      <w:tab/>
    </w:r>
    <w:r>
      <w:rPr>
        <w:rStyle w:val="PageNumber"/>
      </w:rPr>
      <w:t>Section 3. Technical Proposal – Standard Forms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Pr="008E5EF3" w:rsidRDefault="00192317" w:rsidP="008E5EF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17" w:rsidRDefault="00192317">
    <w:pPr>
      <w:pStyle w:val="Header"/>
      <w:pBdr>
        <w:bottom w:val="single" w:sz="6" w:space="1" w:color="auto"/>
      </w:pBdr>
    </w:pPr>
    <w:r>
      <w:rPr>
        <w:rStyle w:val="PageNumber"/>
      </w:rPr>
      <w:t>Section 3.  Technical Proposal - Standard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6A253D0"/>
    <w:lvl w:ilvl="0">
      <w:start w:val="1"/>
      <w:numFmt w:val="decimal"/>
      <w:pStyle w:val="ListNumber"/>
      <w:lvlText w:val="%1."/>
      <w:lvlJc w:val="left"/>
      <w:pPr>
        <w:tabs>
          <w:tab w:val="num" w:pos="360"/>
        </w:tabs>
        <w:ind w:left="360" w:hanging="360"/>
      </w:pPr>
    </w:lvl>
  </w:abstractNum>
  <w:abstractNum w:abstractNumId="1">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2573FF"/>
    <w:multiLevelType w:val="multilevel"/>
    <w:tmpl w:val="BC581B28"/>
    <w:lvl w:ilvl="0">
      <w:start w:val="6"/>
      <w:numFmt w:val="bullet"/>
      <w:lvlText w:val="-"/>
      <w:lvlJc w:val="left"/>
      <w:pPr>
        <w:ind w:left="360" w:hanging="360"/>
      </w:pPr>
      <w:rPr>
        <w:rFonts w:ascii="Cambria" w:eastAsia="Cambria" w:hAnsi="Cambria" w:cs="Cambria"/>
        <w:b w:val="0"/>
        <w:i w:val="0"/>
        <w:sz w:val="22"/>
        <w:szCs w:val="22"/>
      </w:rPr>
    </w:lvl>
    <w:lvl w:ilvl="1">
      <w:start w:val="1"/>
      <w:numFmt w:val="decimal"/>
      <w:lvlText w:val="-.%2"/>
      <w:lvlJc w:val="left"/>
      <w:pPr>
        <w:ind w:left="450" w:hanging="360"/>
      </w:pPr>
      <w:rPr>
        <w:rFonts w:ascii="Arial" w:eastAsia="Arial" w:hAnsi="Arial" w:cs="Arial"/>
        <w:sz w:val="20"/>
        <w:szCs w:val="20"/>
      </w:r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4">
    <w:nsid w:val="0D577BDB"/>
    <w:multiLevelType w:val="hybridMultilevel"/>
    <w:tmpl w:val="E7FE8D80"/>
    <w:lvl w:ilvl="0" w:tplc="E9AA9EE8">
      <w:start w:val="1"/>
      <w:numFmt w:val="bullet"/>
      <w:pStyle w:val="BulletedList1"/>
      <w:lvlText w:val=""/>
      <w:lvlJc w:val="left"/>
      <w:pPr>
        <w:ind w:left="1287" w:hanging="360"/>
      </w:pPr>
      <w:rPr>
        <w:rFonts w:ascii="Wingdings" w:hAnsi="Wingdings" w:hint="default"/>
        <w:sz w:val="18"/>
        <w:szCs w:val="18"/>
      </w:rPr>
    </w:lvl>
    <w:lvl w:ilvl="1" w:tplc="727216C2">
      <w:start w:val="1"/>
      <w:numFmt w:val="bullet"/>
      <w:lvlText w:val="o"/>
      <w:lvlJc w:val="left"/>
      <w:pPr>
        <w:ind w:left="2007" w:hanging="360"/>
      </w:pPr>
      <w:rPr>
        <w:rFonts w:ascii="Courier New" w:hAnsi="Courier New" w:cs="Courier New" w:hint="default"/>
      </w:rPr>
    </w:lvl>
    <w:lvl w:ilvl="2" w:tplc="87ECF94A" w:tentative="1">
      <w:start w:val="1"/>
      <w:numFmt w:val="bullet"/>
      <w:lvlText w:val=""/>
      <w:lvlJc w:val="left"/>
      <w:pPr>
        <w:ind w:left="2727" w:hanging="360"/>
      </w:pPr>
      <w:rPr>
        <w:rFonts w:ascii="Wingdings" w:hAnsi="Wingdings" w:hint="default"/>
      </w:rPr>
    </w:lvl>
    <w:lvl w:ilvl="3" w:tplc="3362A552" w:tentative="1">
      <w:start w:val="1"/>
      <w:numFmt w:val="bullet"/>
      <w:lvlText w:val=""/>
      <w:lvlJc w:val="left"/>
      <w:pPr>
        <w:ind w:left="3447" w:hanging="360"/>
      </w:pPr>
      <w:rPr>
        <w:rFonts w:ascii="Symbol" w:hAnsi="Symbol" w:hint="default"/>
      </w:rPr>
    </w:lvl>
    <w:lvl w:ilvl="4" w:tplc="DBB06BCA" w:tentative="1">
      <w:start w:val="1"/>
      <w:numFmt w:val="bullet"/>
      <w:lvlText w:val="o"/>
      <w:lvlJc w:val="left"/>
      <w:pPr>
        <w:ind w:left="4167" w:hanging="360"/>
      </w:pPr>
      <w:rPr>
        <w:rFonts w:ascii="Courier New" w:hAnsi="Courier New" w:cs="Courier New" w:hint="default"/>
      </w:rPr>
    </w:lvl>
    <w:lvl w:ilvl="5" w:tplc="BD7602CE" w:tentative="1">
      <w:start w:val="1"/>
      <w:numFmt w:val="bullet"/>
      <w:lvlText w:val=""/>
      <w:lvlJc w:val="left"/>
      <w:pPr>
        <w:ind w:left="4887" w:hanging="360"/>
      </w:pPr>
      <w:rPr>
        <w:rFonts w:ascii="Wingdings" w:hAnsi="Wingdings" w:hint="default"/>
      </w:rPr>
    </w:lvl>
    <w:lvl w:ilvl="6" w:tplc="FCF4AE3C" w:tentative="1">
      <w:start w:val="1"/>
      <w:numFmt w:val="bullet"/>
      <w:lvlText w:val=""/>
      <w:lvlJc w:val="left"/>
      <w:pPr>
        <w:ind w:left="5607" w:hanging="360"/>
      </w:pPr>
      <w:rPr>
        <w:rFonts w:ascii="Symbol" w:hAnsi="Symbol" w:hint="default"/>
      </w:rPr>
    </w:lvl>
    <w:lvl w:ilvl="7" w:tplc="D8888F14" w:tentative="1">
      <w:start w:val="1"/>
      <w:numFmt w:val="bullet"/>
      <w:lvlText w:val="o"/>
      <w:lvlJc w:val="left"/>
      <w:pPr>
        <w:ind w:left="6327" w:hanging="360"/>
      </w:pPr>
      <w:rPr>
        <w:rFonts w:ascii="Courier New" w:hAnsi="Courier New" w:cs="Courier New" w:hint="default"/>
      </w:rPr>
    </w:lvl>
    <w:lvl w:ilvl="8" w:tplc="958E121E" w:tentative="1">
      <w:start w:val="1"/>
      <w:numFmt w:val="bullet"/>
      <w:lvlText w:val=""/>
      <w:lvlJc w:val="left"/>
      <w:pPr>
        <w:ind w:left="7047" w:hanging="360"/>
      </w:pPr>
      <w:rPr>
        <w:rFonts w:ascii="Wingdings" w:hAnsi="Wingdings" w:hint="default"/>
      </w:rPr>
    </w:lvl>
  </w:abstractNum>
  <w:abstractNum w:abstractNumId="5">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E8513A"/>
    <w:multiLevelType w:val="multilevel"/>
    <w:tmpl w:val="E2C6417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nsid w:val="1D475CB0"/>
    <w:multiLevelType w:val="hybridMultilevel"/>
    <w:tmpl w:val="3478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1E5F6294"/>
    <w:multiLevelType w:val="multilevel"/>
    <w:tmpl w:val="3C48256A"/>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65126E"/>
    <w:multiLevelType w:val="multilevel"/>
    <w:tmpl w:val="F9EA3D6A"/>
    <w:lvl w:ilvl="0">
      <w:start w:val="1"/>
      <w:numFmt w:val="decimal"/>
      <w:pStyle w:val="Heading2"/>
      <w:lvlText w:val="%1."/>
      <w:lvlJc w:val="left"/>
      <w:pPr>
        <w:ind w:left="1530" w:hanging="360"/>
      </w:pPr>
      <w:rPr>
        <w:rFonts w:cs="Times New Roman" w:hint="default"/>
        <w:b/>
        <w:sz w:val="24"/>
        <w:szCs w:val="24"/>
      </w:rPr>
    </w:lvl>
    <w:lvl w:ilvl="1">
      <w:start w:val="1"/>
      <w:numFmt w:val="decimal"/>
      <w:isLgl/>
      <w:lvlText w:val="%1.%2"/>
      <w:lvlJc w:val="left"/>
      <w:pPr>
        <w:ind w:left="1530" w:hanging="360"/>
      </w:pPr>
      <w:rPr>
        <w:rFonts w:cs="Times New Roman" w:hint="default"/>
        <w:i w:val="0"/>
        <w:sz w:val="24"/>
      </w:rPr>
    </w:lvl>
    <w:lvl w:ilvl="2">
      <w:start w:val="1"/>
      <w:numFmt w:val="decimal"/>
      <w:isLgl/>
      <w:lvlText w:val="%1.%2.%3"/>
      <w:lvlJc w:val="left"/>
      <w:pPr>
        <w:ind w:left="1890" w:hanging="720"/>
      </w:pPr>
      <w:rPr>
        <w:rFonts w:cs="Times New Roman" w:hint="default"/>
        <w:sz w:val="24"/>
      </w:rPr>
    </w:lvl>
    <w:lvl w:ilvl="3">
      <w:start w:val="1"/>
      <w:numFmt w:val="decimal"/>
      <w:isLgl/>
      <w:lvlText w:val="%1.%2.%3.%4"/>
      <w:lvlJc w:val="left"/>
      <w:pPr>
        <w:ind w:left="1890" w:hanging="720"/>
      </w:pPr>
      <w:rPr>
        <w:rFonts w:cs="Times New Roman" w:hint="default"/>
        <w:sz w:val="24"/>
      </w:rPr>
    </w:lvl>
    <w:lvl w:ilvl="4">
      <w:start w:val="1"/>
      <w:numFmt w:val="decimal"/>
      <w:isLgl/>
      <w:lvlText w:val="%1.%2.%3.%4.%5"/>
      <w:lvlJc w:val="left"/>
      <w:pPr>
        <w:ind w:left="1890" w:hanging="720"/>
      </w:pPr>
      <w:rPr>
        <w:rFonts w:cs="Times New Roman" w:hint="default"/>
        <w:sz w:val="24"/>
      </w:rPr>
    </w:lvl>
    <w:lvl w:ilvl="5">
      <w:start w:val="1"/>
      <w:numFmt w:val="decimal"/>
      <w:isLgl/>
      <w:lvlText w:val="%1.%2.%3.%4.%5.%6"/>
      <w:lvlJc w:val="left"/>
      <w:pPr>
        <w:ind w:left="2250" w:hanging="1080"/>
      </w:pPr>
      <w:rPr>
        <w:rFonts w:cs="Times New Roman" w:hint="default"/>
        <w:sz w:val="24"/>
      </w:rPr>
    </w:lvl>
    <w:lvl w:ilvl="6">
      <w:start w:val="1"/>
      <w:numFmt w:val="decimal"/>
      <w:isLgl/>
      <w:lvlText w:val="%1.%2.%3.%4.%5.%6.%7"/>
      <w:lvlJc w:val="left"/>
      <w:pPr>
        <w:ind w:left="2250" w:hanging="1080"/>
      </w:pPr>
      <w:rPr>
        <w:rFonts w:cs="Times New Roman" w:hint="default"/>
        <w:sz w:val="24"/>
      </w:rPr>
    </w:lvl>
    <w:lvl w:ilvl="7">
      <w:start w:val="1"/>
      <w:numFmt w:val="decimal"/>
      <w:isLgl/>
      <w:lvlText w:val="%1.%2.%3.%4.%5.%6.%7.%8"/>
      <w:lvlJc w:val="left"/>
      <w:pPr>
        <w:ind w:left="2610" w:hanging="1440"/>
      </w:pPr>
      <w:rPr>
        <w:rFonts w:cs="Times New Roman" w:hint="default"/>
        <w:sz w:val="24"/>
      </w:rPr>
    </w:lvl>
    <w:lvl w:ilvl="8">
      <w:start w:val="1"/>
      <w:numFmt w:val="decimal"/>
      <w:isLgl/>
      <w:lvlText w:val="%1.%2.%3.%4.%5.%6.%7.%8.%9"/>
      <w:lvlJc w:val="left"/>
      <w:pPr>
        <w:ind w:left="2610" w:hanging="1440"/>
      </w:pPr>
      <w:rPr>
        <w:rFonts w:cs="Times New Roman" w:hint="default"/>
        <w:sz w:val="24"/>
      </w:rPr>
    </w:lvl>
  </w:abstractNum>
  <w:abstractNum w:abstractNumId="15">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6">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55B5795"/>
    <w:multiLevelType w:val="hybridMultilevel"/>
    <w:tmpl w:val="AC80159C"/>
    <w:lvl w:ilvl="0" w:tplc="DC509940">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6C05DFB"/>
    <w:multiLevelType w:val="multilevel"/>
    <w:tmpl w:val="508A26E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nsid w:val="2A646DAB"/>
    <w:multiLevelType w:val="hybridMultilevel"/>
    <w:tmpl w:val="1362D714"/>
    <w:lvl w:ilvl="0" w:tplc="04090001">
      <w:start w:val="1"/>
      <w:numFmt w:val="bullet"/>
      <w:lvlText w:val=""/>
      <w:lvlJc w:val="left"/>
      <w:pPr>
        <w:ind w:left="360" w:hanging="360"/>
      </w:pPr>
      <w:rPr>
        <w:rFonts w:ascii="Symbol" w:hAnsi="Symbol" w:hint="default"/>
      </w:rPr>
    </w:lvl>
    <w:lvl w:ilvl="1" w:tplc="EDB4D556">
      <w:start w:val="1"/>
      <w:numFmt w:val="lowerLetter"/>
      <w:lvlText w:val="%2."/>
      <w:lvlJc w:val="left"/>
      <w:pPr>
        <w:ind w:left="1080" w:hanging="360"/>
      </w:pPr>
    </w:lvl>
    <w:lvl w:ilvl="2" w:tplc="C4A80634" w:tentative="1">
      <w:start w:val="1"/>
      <w:numFmt w:val="lowerRoman"/>
      <w:lvlText w:val="%3."/>
      <w:lvlJc w:val="right"/>
      <w:pPr>
        <w:ind w:left="1800" w:hanging="180"/>
      </w:pPr>
    </w:lvl>
    <w:lvl w:ilvl="3" w:tplc="6472DDA6" w:tentative="1">
      <w:start w:val="1"/>
      <w:numFmt w:val="decimal"/>
      <w:lvlText w:val="%4."/>
      <w:lvlJc w:val="left"/>
      <w:pPr>
        <w:ind w:left="2520" w:hanging="360"/>
      </w:pPr>
    </w:lvl>
    <w:lvl w:ilvl="4" w:tplc="A8AE91A4" w:tentative="1">
      <w:start w:val="1"/>
      <w:numFmt w:val="lowerLetter"/>
      <w:lvlText w:val="%5."/>
      <w:lvlJc w:val="left"/>
      <w:pPr>
        <w:ind w:left="3240" w:hanging="360"/>
      </w:pPr>
    </w:lvl>
    <w:lvl w:ilvl="5" w:tplc="E46CC350" w:tentative="1">
      <w:start w:val="1"/>
      <w:numFmt w:val="lowerRoman"/>
      <w:lvlText w:val="%6."/>
      <w:lvlJc w:val="right"/>
      <w:pPr>
        <w:ind w:left="3960" w:hanging="180"/>
      </w:pPr>
    </w:lvl>
    <w:lvl w:ilvl="6" w:tplc="8332B1D8" w:tentative="1">
      <w:start w:val="1"/>
      <w:numFmt w:val="decimal"/>
      <w:lvlText w:val="%7."/>
      <w:lvlJc w:val="left"/>
      <w:pPr>
        <w:ind w:left="4680" w:hanging="360"/>
      </w:pPr>
    </w:lvl>
    <w:lvl w:ilvl="7" w:tplc="295C3568" w:tentative="1">
      <w:start w:val="1"/>
      <w:numFmt w:val="lowerLetter"/>
      <w:lvlText w:val="%8."/>
      <w:lvlJc w:val="left"/>
      <w:pPr>
        <w:ind w:left="5400" w:hanging="360"/>
      </w:pPr>
    </w:lvl>
    <w:lvl w:ilvl="8" w:tplc="62FCBF7A" w:tentative="1">
      <w:start w:val="1"/>
      <w:numFmt w:val="lowerRoman"/>
      <w:lvlText w:val="%9."/>
      <w:lvlJc w:val="right"/>
      <w:pPr>
        <w:ind w:left="6120" w:hanging="180"/>
      </w:pPr>
    </w:lvl>
  </w:abstractNum>
  <w:abstractNum w:abstractNumId="23">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1000F9F"/>
    <w:multiLevelType w:val="multilevel"/>
    <w:tmpl w:val="E98C4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518087F"/>
    <w:multiLevelType w:val="hybridMultilevel"/>
    <w:tmpl w:val="2C3EA0A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2">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40D74300"/>
    <w:multiLevelType w:val="multilevel"/>
    <w:tmpl w:val="53AC828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FA0063"/>
    <w:multiLevelType w:val="multilevel"/>
    <w:tmpl w:val="18C6B62A"/>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8">
    <w:nsid w:val="5D066C35"/>
    <w:multiLevelType w:val="multilevel"/>
    <w:tmpl w:val="15F47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3">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9630B9"/>
    <w:multiLevelType w:val="multilevel"/>
    <w:tmpl w:val="DF401484"/>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00F382C"/>
    <w:multiLevelType w:val="multilevel"/>
    <w:tmpl w:val="49C479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1145270"/>
    <w:multiLevelType w:val="hybridMultilevel"/>
    <w:tmpl w:val="2CC28B4A"/>
    <w:lvl w:ilvl="0" w:tplc="0C1E28E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06260C"/>
    <w:multiLevelType w:val="multilevel"/>
    <w:tmpl w:val="85D4AA6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75452C86"/>
    <w:multiLevelType w:val="hybridMultilevel"/>
    <w:tmpl w:val="BB902ECC"/>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D666AA6C">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1">
    <w:nsid w:val="78F35011"/>
    <w:multiLevelType w:val="multilevel"/>
    <w:tmpl w:val="CC209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12"/>
  </w:num>
  <w:num w:numId="4">
    <w:abstractNumId w:val="34"/>
  </w:num>
  <w:num w:numId="5">
    <w:abstractNumId w:val="14"/>
  </w:num>
  <w:num w:numId="6">
    <w:abstractNumId w:val="25"/>
  </w:num>
  <w:num w:numId="7">
    <w:abstractNumId w:val="52"/>
  </w:num>
  <w:num w:numId="8">
    <w:abstractNumId w:val="23"/>
  </w:num>
  <w:num w:numId="9">
    <w:abstractNumId w:val="37"/>
  </w:num>
  <w:num w:numId="10">
    <w:abstractNumId w:val="2"/>
  </w:num>
  <w:num w:numId="11">
    <w:abstractNumId w:val="15"/>
  </w:num>
  <w:num w:numId="12">
    <w:abstractNumId w:val="60"/>
  </w:num>
  <w:num w:numId="13">
    <w:abstractNumId w:val="59"/>
  </w:num>
  <w:num w:numId="14">
    <w:abstractNumId w:val="50"/>
  </w:num>
  <w:num w:numId="15">
    <w:abstractNumId w:val="7"/>
  </w:num>
  <w:num w:numId="16">
    <w:abstractNumId w:val="33"/>
  </w:num>
  <w:num w:numId="17">
    <w:abstractNumId w:val="38"/>
  </w:num>
  <w:num w:numId="18">
    <w:abstractNumId w:val="47"/>
  </w:num>
  <w:num w:numId="19">
    <w:abstractNumId w:val="9"/>
  </w:num>
  <w:num w:numId="20">
    <w:abstractNumId w:val="62"/>
  </w:num>
  <w:num w:numId="21">
    <w:abstractNumId w:val="65"/>
  </w:num>
  <w:num w:numId="22">
    <w:abstractNumId w:val="28"/>
  </w:num>
  <w:num w:numId="23">
    <w:abstractNumId w:val="53"/>
  </w:num>
  <w:num w:numId="24">
    <w:abstractNumId w:val="49"/>
  </w:num>
  <w:num w:numId="25">
    <w:abstractNumId w:val="42"/>
  </w:num>
  <w:num w:numId="26">
    <w:abstractNumId w:val="28"/>
    <w:lvlOverride w:ilvl="0">
      <w:startOverride w:val="1"/>
    </w:lvlOverride>
  </w:num>
  <w:num w:numId="27">
    <w:abstractNumId w:val="18"/>
  </w:num>
  <w:num w:numId="28">
    <w:abstractNumId w:val="39"/>
  </w:num>
  <w:num w:numId="29">
    <w:abstractNumId w:val="39"/>
    <w:lvlOverride w:ilvl="0">
      <w:startOverride w:val="1"/>
    </w:lvlOverride>
  </w:num>
  <w:num w:numId="30">
    <w:abstractNumId w:val="64"/>
  </w:num>
  <w:num w:numId="31">
    <w:abstractNumId w:val="56"/>
  </w:num>
  <w:num w:numId="32">
    <w:abstractNumId w:val="45"/>
  </w:num>
  <w:num w:numId="33">
    <w:abstractNumId w:val="16"/>
  </w:num>
  <w:num w:numId="34">
    <w:abstractNumId w:val="10"/>
  </w:num>
  <w:num w:numId="35">
    <w:abstractNumId w:val="19"/>
  </w:num>
  <w:num w:numId="36">
    <w:abstractNumId w:val="32"/>
  </w:num>
  <w:num w:numId="37">
    <w:abstractNumId w:val="44"/>
  </w:num>
  <w:num w:numId="38">
    <w:abstractNumId w:val="63"/>
  </w:num>
  <w:num w:numId="39">
    <w:abstractNumId w:val="46"/>
  </w:num>
  <w:num w:numId="40">
    <w:abstractNumId w:val="41"/>
  </w:num>
  <w:num w:numId="41">
    <w:abstractNumId w:val="20"/>
  </w:num>
  <w:num w:numId="42">
    <w:abstractNumId w:val="24"/>
  </w:num>
  <w:num w:numId="43">
    <w:abstractNumId w:val="26"/>
  </w:num>
  <w:num w:numId="44">
    <w:abstractNumId w:val="40"/>
  </w:num>
  <w:num w:numId="45">
    <w:abstractNumId w:val="51"/>
  </w:num>
  <w:num w:numId="46">
    <w:abstractNumId w:val="6"/>
  </w:num>
  <w:num w:numId="47">
    <w:abstractNumId w:val="29"/>
  </w:num>
  <w:num w:numId="48">
    <w:abstractNumId w:val="5"/>
  </w:num>
  <w:num w:numId="49">
    <w:abstractNumId w:val="27"/>
  </w:num>
  <w:num w:numId="50">
    <w:abstractNumId w:val="61"/>
  </w:num>
  <w:num w:numId="51">
    <w:abstractNumId w:val="21"/>
  </w:num>
  <w:num w:numId="52">
    <w:abstractNumId w:val="58"/>
  </w:num>
  <w:num w:numId="53">
    <w:abstractNumId w:val="3"/>
  </w:num>
  <w:num w:numId="54">
    <w:abstractNumId w:val="13"/>
  </w:num>
  <w:num w:numId="55">
    <w:abstractNumId w:val="43"/>
  </w:num>
  <w:num w:numId="56">
    <w:abstractNumId w:val="54"/>
  </w:num>
  <w:num w:numId="57">
    <w:abstractNumId w:val="35"/>
  </w:num>
  <w:num w:numId="58">
    <w:abstractNumId w:val="8"/>
  </w:num>
  <w:num w:numId="59">
    <w:abstractNumId w:val="55"/>
  </w:num>
  <w:num w:numId="60">
    <w:abstractNumId w:val="48"/>
  </w:num>
  <w:num w:numId="61">
    <w:abstractNumId w:val="0"/>
  </w:num>
  <w:num w:numId="62">
    <w:abstractNumId w:val="4"/>
  </w:num>
  <w:num w:numId="63">
    <w:abstractNumId w:val="22"/>
  </w:num>
  <w:num w:numId="64">
    <w:abstractNumId w:val="30"/>
  </w:num>
  <w:num w:numId="65">
    <w:abstractNumId w:val="11"/>
  </w:num>
  <w:num w:numId="66">
    <w:abstractNumId w:val="57"/>
  </w:num>
  <w:num w:numId="67">
    <w:abstractNumId w:val="1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8"/>
  <w:defaultTabStop w:val="720"/>
  <w:hyphenationZone w:val="144"/>
  <w:doNotHyphenateCaps/>
  <w:evenAndOddHeaders/>
  <w:drawingGridHorizontalSpacing w:val="120"/>
  <w:displayHorizontalDrawingGridEvery w:val="2"/>
  <w:characterSpacingControl w:val="doNotCompress"/>
  <w:hdrShapeDefaults>
    <o:shapedefaults v:ext="edit" spidmax="138242"/>
  </w:hdrShapeDefaults>
  <w:footnotePr>
    <w:footnote w:id="0"/>
    <w:footnote w:id="1"/>
  </w:footnotePr>
  <w:endnotePr>
    <w:endnote w:id="0"/>
    <w:endnote w:id="1"/>
  </w:endnotePr>
  <w:compat/>
  <w:rsids>
    <w:rsidRoot w:val="00D048E4"/>
    <w:rsid w:val="000001B9"/>
    <w:rsid w:val="0000062D"/>
    <w:rsid w:val="00001365"/>
    <w:rsid w:val="00002046"/>
    <w:rsid w:val="00002088"/>
    <w:rsid w:val="0000282D"/>
    <w:rsid w:val="00002EFE"/>
    <w:rsid w:val="00003EF2"/>
    <w:rsid w:val="00004DDD"/>
    <w:rsid w:val="00004F47"/>
    <w:rsid w:val="00006751"/>
    <w:rsid w:val="000076F0"/>
    <w:rsid w:val="000078C0"/>
    <w:rsid w:val="00007CA4"/>
    <w:rsid w:val="00007F8D"/>
    <w:rsid w:val="000105DB"/>
    <w:rsid w:val="00010A1F"/>
    <w:rsid w:val="000114D6"/>
    <w:rsid w:val="00011B3B"/>
    <w:rsid w:val="00011D15"/>
    <w:rsid w:val="00011FDE"/>
    <w:rsid w:val="00012E2D"/>
    <w:rsid w:val="00012E70"/>
    <w:rsid w:val="0001328B"/>
    <w:rsid w:val="000132CF"/>
    <w:rsid w:val="0001387A"/>
    <w:rsid w:val="00013FCC"/>
    <w:rsid w:val="000140C0"/>
    <w:rsid w:val="00014DC1"/>
    <w:rsid w:val="000165AC"/>
    <w:rsid w:val="0001735C"/>
    <w:rsid w:val="00020189"/>
    <w:rsid w:val="0002036A"/>
    <w:rsid w:val="00022323"/>
    <w:rsid w:val="00022BBA"/>
    <w:rsid w:val="000236D2"/>
    <w:rsid w:val="00023AEB"/>
    <w:rsid w:val="000245AF"/>
    <w:rsid w:val="000272D8"/>
    <w:rsid w:val="00027C96"/>
    <w:rsid w:val="000300B6"/>
    <w:rsid w:val="00030244"/>
    <w:rsid w:val="000303CB"/>
    <w:rsid w:val="000303CD"/>
    <w:rsid w:val="00030C3E"/>
    <w:rsid w:val="000313DB"/>
    <w:rsid w:val="00032002"/>
    <w:rsid w:val="00032EFC"/>
    <w:rsid w:val="000331D7"/>
    <w:rsid w:val="00033CD2"/>
    <w:rsid w:val="000344BA"/>
    <w:rsid w:val="00034873"/>
    <w:rsid w:val="00037816"/>
    <w:rsid w:val="00037C5D"/>
    <w:rsid w:val="00040175"/>
    <w:rsid w:val="00040340"/>
    <w:rsid w:val="00041324"/>
    <w:rsid w:val="000413CA"/>
    <w:rsid w:val="00042CB1"/>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B4D"/>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0D7"/>
    <w:rsid w:val="00083518"/>
    <w:rsid w:val="00083AB5"/>
    <w:rsid w:val="0008427D"/>
    <w:rsid w:val="00084FEA"/>
    <w:rsid w:val="00086A34"/>
    <w:rsid w:val="00086FF1"/>
    <w:rsid w:val="00087BE0"/>
    <w:rsid w:val="000906AE"/>
    <w:rsid w:val="000908BE"/>
    <w:rsid w:val="00090D69"/>
    <w:rsid w:val="0009175D"/>
    <w:rsid w:val="00091FF4"/>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1186"/>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4072"/>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1E52"/>
    <w:rsid w:val="00132CAC"/>
    <w:rsid w:val="0013456D"/>
    <w:rsid w:val="00134FB8"/>
    <w:rsid w:val="00135FFE"/>
    <w:rsid w:val="00136804"/>
    <w:rsid w:val="0013706A"/>
    <w:rsid w:val="00137F08"/>
    <w:rsid w:val="00140B07"/>
    <w:rsid w:val="00142851"/>
    <w:rsid w:val="00142C3E"/>
    <w:rsid w:val="001456ED"/>
    <w:rsid w:val="00145B4C"/>
    <w:rsid w:val="00145B9F"/>
    <w:rsid w:val="00145DEE"/>
    <w:rsid w:val="00147C9A"/>
    <w:rsid w:val="00150657"/>
    <w:rsid w:val="00150672"/>
    <w:rsid w:val="0015099C"/>
    <w:rsid w:val="00151669"/>
    <w:rsid w:val="001528EF"/>
    <w:rsid w:val="00152921"/>
    <w:rsid w:val="00154BA3"/>
    <w:rsid w:val="00154FCD"/>
    <w:rsid w:val="001554F6"/>
    <w:rsid w:val="0015565C"/>
    <w:rsid w:val="00155E95"/>
    <w:rsid w:val="001600A1"/>
    <w:rsid w:val="00160206"/>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B93"/>
    <w:rsid w:val="00177CFB"/>
    <w:rsid w:val="00177F29"/>
    <w:rsid w:val="00180EFD"/>
    <w:rsid w:val="001816A6"/>
    <w:rsid w:val="00182429"/>
    <w:rsid w:val="001832D0"/>
    <w:rsid w:val="00183729"/>
    <w:rsid w:val="0018456A"/>
    <w:rsid w:val="001867FB"/>
    <w:rsid w:val="00187362"/>
    <w:rsid w:val="00187B8A"/>
    <w:rsid w:val="00190D7F"/>
    <w:rsid w:val="00192317"/>
    <w:rsid w:val="001952C3"/>
    <w:rsid w:val="00195FC9"/>
    <w:rsid w:val="0019677E"/>
    <w:rsid w:val="001974D5"/>
    <w:rsid w:val="001A041C"/>
    <w:rsid w:val="001A0850"/>
    <w:rsid w:val="001A1CD9"/>
    <w:rsid w:val="001A1CDC"/>
    <w:rsid w:val="001A23AE"/>
    <w:rsid w:val="001A2CD3"/>
    <w:rsid w:val="001A39D5"/>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5BB5"/>
    <w:rsid w:val="001E62D4"/>
    <w:rsid w:val="001E7236"/>
    <w:rsid w:val="001E7CAB"/>
    <w:rsid w:val="001E7CBB"/>
    <w:rsid w:val="001F064D"/>
    <w:rsid w:val="001F0AFA"/>
    <w:rsid w:val="001F1E77"/>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1D7"/>
    <w:rsid w:val="00204666"/>
    <w:rsid w:val="002054A2"/>
    <w:rsid w:val="00205D69"/>
    <w:rsid w:val="002060A5"/>
    <w:rsid w:val="0020660B"/>
    <w:rsid w:val="00207091"/>
    <w:rsid w:val="00207B7B"/>
    <w:rsid w:val="00212D1D"/>
    <w:rsid w:val="002133FF"/>
    <w:rsid w:val="00213B5C"/>
    <w:rsid w:val="00214C2E"/>
    <w:rsid w:val="00214D66"/>
    <w:rsid w:val="00215561"/>
    <w:rsid w:val="002174E0"/>
    <w:rsid w:val="00221DD4"/>
    <w:rsid w:val="002222C5"/>
    <w:rsid w:val="0022230A"/>
    <w:rsid w:val="002225A8"/>
    <w:rsid w:val="0022395C"/>
    <w:rsid w:val="002246CE"/>
    <w:rsid w:val="00225815"/>
    <w:rsid w:val="00227671"/>
    <w:rsid w:val="0023085D"/>
    <w:rsid w:val="00231C09"/>
    <w:rsid w:val="002321CA"/>
    <w:rsid w:val="00232ACC"/>
    <w:rsid w:val="00232F0A"/>
    <w:rsid w:val="002331AB"/>
    <w:rsid w:val="002343AF"/>
    <w:rsid w:val="002344B2"/>
    <w:rsid w:val="002359EE"/>
    <w:rsid w:val="00235B05"/>
    <w:rsid w:val="002367BC"/>
    <w:rsid w:val="00236A04"/>
    <w:rsid w:val="00236BC5"/>
    <w:rsid w:val="00236C77"/>
    <w:rsid w:val="00236CA9"/>
    <w:rsid w:val="00237B16"/>
    <w:rsid w:val="002440B6"/>
    <w:rsid w:val="002442D0"/>
    <w:rsid w:val="002450D6"/>
    <w:rsid w:val="00245123"/>
    <w:rsid w:val="002456DB"/>
    <w:rsid w:val="00247121"/>
    <w:rsid w:val="00247819"/>
    <w:rsid w:val="00250CC0"/>
    <w:rsid w:val="00252413"/>
    <w:rsid w:val="00252F8A"/>
    <w:rsid w:val="0025363D"/>
    <w:rsid w:val="002540AF"/>
    <w:rsid w:val="00255536"/>
    <w:rsid w:val="002559FC"/>
    <w:rsid w:val="00255ACD"/>
    <w:rsid w:val="002560F6"/>
    <w:rsid w:val="00260C59"/>
    <w:rsid w:val="00260F11"/>
    <w:rsid w:val="0026129F"/>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5E3"/>
    <w:rsid w:val="00283631"/>
    <w:rsid w:val="002848D8"/>
    <w:rsid w:val="00285DCB"/>
    <w:rsid w:val="00285F76"/>
    <w:rsid w:val="00287AF8"/>
    <w:rsid w:val="002921FC"/>
    <w:rsid w:val="00292B8D"/>
    <w:rsid w:val="00293DBA"/>
    <w:rsid w:val="00294723"/>
    <w:rsid w:val="00295F98"/>
    <w:rsid w:val="002976FC"/>
    <w:rsid w:val="002A2D56"/>
    <w:rsid w:val="002A447F"/>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DF9"/>
    <w:rsid w:val="002C342C"/>
    <w:rsid w:val="002C3FE4"/>
    <w:rsid w:val="002C4D5A"/>
    <w:rsid w:val="002C4DE9"/>
    <w:rsid w:val="002C6BBD"/>
    <w:rsid w:val="002C6EA3"/>
    <w:rsid w:val="002C772C"/>
    <w:rsid w:val="002D1C5A"/>
    <w:rsid w:val="002D2504"/>
    <w:rsid w:val="002D281D"/>
    <w:rsid w:val="002D2FF7"/>
    <w:rsid w:val="002D3913"/>
    <w:rsid w:val="002D3B70"/>
    <w:rsid w:val="002D3E82"/>
    <w:rsid w:val="002D49B5"/>
    <w:rsid w:val="002D5816"/>
    <w:rsid w:val="002D5DB0"/>
    <w:rsid w:val="002D670C"/>
    <w:rsid w:val="002D6EE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95E"/>
    <w:rsid w:val="002F30D7"/>
    <w:rsid w:val="002F610D"/>
    <w:rsid w:val="002F623C"/>
    <w:rsid w:val="002F64F3"/>
    <w:rsid w:val="002F6940"/>
    <w:rsid w:val="00302363"/>
    <w:rsid w:val="00302AA3"/>
    <w:rsid w:val="00304DB1"/>
    <w:rsid w:val="00304F85"/>
    <w:rsid w:val="0030545B"/>
    <w:rsid w:val="00305DCD"/>
    <w:rsid w:val="00305F99"/>
    <w:rsid w:val="00306A63"/>
    <w:rsid w:val="003073CF"/>
    <w:rsid w:val="00307720"/>
    <w:rsid w:val="003101EF"/>
    <w:rsid w:val="00311F7C"/>
    <w:rsid w:val="003120A5"/>
    <w:rsid w:val="003120EB"/>
    <w:rsid w:val="003124B2"/>
    <w:rsid w:val="0031290D"/>
    <w:rsid w:val="00312B46"/>
    <w:rsid w:val="0031370B"/>
    <w:rsid w:val="00314F90"/>
    <w:rsid w:val="00315D24"/>
    <w:rsid w:val="003205C1"/>
    <w:rsid w:val="003210C3"/>
    <w:rsid w:val="003210ED"/>
    <w:rsid w:val="003211AA"/>
    <w:rsid w:val="00323354"/>
    <w:rsid w:val="003234D7"/>
    <w:rsid w:val="00324609"/>
    <w:rsid w:val="00324696"/>
    <w:rsid w:val="00324C62"/>
    <w:rsid w:val="00325D4F"/>
    <w:rsid w:val="00326238"/>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C77"/>
    <w:rsid w:val="00335F9A"/>
    <w:rsid w:val="003378C2"/>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6BFE"/>
    <w:rsid w:val="00357B8D"/>
    <w:rsid w:val="00360439"/>
    <w:rsid w:val="003606FB"/>
    <w:rsid w:val="00360EAA"/>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1C6"/>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B7"/>
    <w:rsid w:val="00394AF4"/>
    <w:rsid w:val="00395A4C"/>
    <w:rsid w:val="00395A92"/>
    <w:rsid w:val="003962AA"/>
    <w:rsid w:val="00396AA7"/>
    <w:rsid w:val="00396BE1"/>
    <w:rsid w:val="00396F1F"/>
    <w:rsid w:val="0039792A"/>
    <w:rsid w:val="003A04BB"/>
    <w:rsid w:val="003A0BEC"/>
    <w:rsid w:val="003A0CBD"/>
    <w:rsid w:val="003A2BA5"/>
    <w:rsid w:val="003A4381"/>
    <w:rsid w:val="003A49DC"/>
    <w:rsid w:val="003A5C6F"/>
    <w:rsid w:val="003A6E59"/>
    <w:rsid w:val="003A7782"/>
    <w:rsid w:val="003A7872"/>
    <w:rsid w:val="003A7E34"/>
    <w:rsid w:val="003B0893"/>
    <w:rsid w:val="003B15EC"/>
    <w:rsid w:val="003B2144"/>
    <w:rsid w:val="003B2D3E"/>
    <w:rsid w:val="003B33D1"/>
    <w:rsid w:val="003B34D1"/>
    <w:rsid w:val="003B5BE2"/>
    <w:rsid w:val="003B7CF9"/>
    <w:rsid w:val="003C0769"/>
    <w:rsid w:val="003C1C30"/>
    <w:rsid w:val="003C1F75"/>
    <w:rsid w:val="003C24D5"/>
    <w:rsid w:val="003C418D"/>
    <w:rsid w:val="003C42BD"/>
    <w:rsid w:val="003C50B8"/>
    <w:rsid w:val="003C5342"/>
    <w:rsid w:val="003C5512"/>
    <w:rsid w:val="003C719E"/>
    <w:rsid w:val="003C7B79"/>
    <w:rsid w:val="003D2D58"/>
    <w:rsid w:val="003D3A63"/>
    <w:rsid w:val="003D47F2"/>
    <w:rsid w:val="003D4CFA"/>
    <w:rsid w:val="003D59DE"/>
    <w:rsid w:val="003D65C4"/>
    <w:rsid w:val="003D7751"/>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B60"/>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6698"/>
    <w:rsid w:val="00446980"/>
    <w:rsid w:val="00446B37"/>
    <w:rsid w:val="00446C3C"/>
    <w:rsid w:val="00446D27"/>
    <w:rsid w:val="00447788"/>
    <w:rsid w:val="00447974"/>
    <w:rsid w:val="004502D7"/>
    <w:rsid w:val="0045082C"/>
    <w:rsid w:val="00450B15"/>
    <w:rsid w:val="00451006"/>
    <w:rsid w:val="004514F1"/>
    <w:rsid w:val="00451FD6"/>
    <w:rsid w:val="00452764"/>
    <w:rsid w:val="00454CD6"/>
    <w:rsid w:val="00454D69"/>
    <w:rsid w:val="00455180"/>
    <w:rsid w:val="00455355"/>
    <w:rsid w:val="0045598D"/>
    <w:rsid w:val="00455FE7"/>
    <w:rsid w:val="0045663A"/>
    <w:rsid w:val="00456E6B"/>
    <w:rsid w:val="00457195"/>
    <w:rsid w:val="00457A6D"/>
    <w:rsid w:val="004606CE"/>
    <w:rsid w:val="0046142F"/>
    <w:rsid w:val="00462083"/>
    <w:rsid w:val="00463436"/>
    <w:rsid w:val="004635FE"/>
    <w:rsid w:val="004639CA"/>
    <w:rsid w:val="00463DE2"/>
    <w:rsid w:val="0046713D"/>
    <w:rsid w:val="0046782F"/>
    <w:rsid w:val="004700CD"/>
    <w:rsid w:val="00470F1C"/>
    <w:rsid w:val="0047119B"/>
    <w:rsid w:val="00471B6E"/>
    <w:rsid w:val="00471F27"/>
    <w:rsid w:val="00472069"/>
    <w:rsid w:val="00473939"/>
    <w:rsid w:val="00473AD0"/>
    <w:rsid w:val="00473D7D"/>
    <w:rsid w:val="004745F7"/>
    <w:rsid w:val="0047463C"/>
    <w:rsid w:val="004751B8"/>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CF1"/>
    <w:rsid w:val="00495D52"/>
    <w:rsid w:val="004966AF"/>
    <w:rsid w:val="00496F51"/>
    <w:rsid w:val="0049704D"/>
    <w:rsid w:val="004A0C26"/>
    <w:rsid w:val="004A20E1"/>
    <w:rsid w:val="004A29E8"/>
    <w:rsid w:val="004A3B37"/>
    <w:rsid w:val="004A3BD2"/>
    <w:rsid w:val="004A55BD"/>
    <w:rsid w:val="004A5884"/>
    <w:rsid w:val="004A6829"/>
    <w:rsid w:val="004A6BF0"/>
    <w:rsid w:val="004B0075"/>
    <w:rsid w:val="004B1610"/>
    <w:rsid w:val="004B2A62"/>
    <w:rsid w:val="004B2F49"/>
    <w:rsid w:val="004B3497"/>
    <w:rsid w:val="004B38CF"/>
    <w:rsid w:val="004B3AE7"/>
    <w:rsid w:val="004B4437"/>
    <w:rsid w:val="004B489B"/>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35C"/>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4F82"/>
    <w:rsid w:val="00515257"/>
    <w:rsid w:val="00515727"/>
    <w:rsid w:val="005162B2"/>
    <w:rsid w:val="005167A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00"/>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2E9E"/>
    <w:rsid w:val="00563560"/>
    <w:rsid w:val="00563A90"/>
    <w:rsid w:val="00563D17"/>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3F1E"/>
    <w:rsid w:val="0058421A"/>
    <w:rsid w:val="00587291"/>
    <w:rsid w:val="0058766E"/>
    <w:rsid w:val="005905CF"/>
    <w:rsid w:val="005922CF"/>
    <w:rsid w:val="00592AC1"/>
    <w:rsid w:val="00593DDB"/>
    <w:rsid w:val="005950D1"/>
    <w:rsid w:val="0059564F"/>
    <w:rsid w:val="00596B90"/>
    <w:rsid w:val="00597B1A"/>
    <w:rsid w:val="005A032B"/>
    <w:rsid w:val="005A0DFB"/>
    <w:rsid w:val="005A214A"/>
    <w:rsid w:val="005A440E"/>
    <w:rsid w:val="005A472E"/>
    <w:rsid w:val="005A4824"/>
    <w:rsid w:val="005A529A"/>
    <w:rsid w:val="005A73A5"/>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C77CF"/>
    <w:rsid w:val="005D171F"/>
    <w:rsid w:val="005D19CA"/>
    <w:rsid w:val="005D1A99"/>
    <w:rsid w:val="005D2506"/>
    <w:rsid w:val="005D3437"/>
    <w:rsid w:val="005D4468"/>
    <w:rsid w:val="005D5AC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1163"/>
    <w:rsid w:val="00642452"/>
    <w:rsid w:val="0064246D"/>
    <w:rsid w:val="0064318C"/>
    <w:rsid w:val="00643478"/>
    <w:rsid w:val="00645CD0"/>
    <w:rsid w:val="006464AE"/>
    <w:rsid w:val="006468D6"/>
    <w:rsid w:val="00647A8D"/>
    <w:rsid w:val="00650989"/>
    <w:rsid w:val="00651DD0"/>
    <w:rsid w:val="00654875"/>
    <w:rsid w:val="0065514B"/>
    <w:rsid w:val="00655BC2"/>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428"/>
    <w:rsid w:val="00673838"/>
    <w:rsid w:val="00673BEE"/>
    <w:rsid w:val="0067410A"/>
    <w:rsid w:val="00675D4B"/>
    <w:rsid w:val="006767CE"/>
    <w:rsid w:val="006769B3"/>
    <w:rsid w:val="00680056"/>
    <w:rsid w:val="00680C70"/>
    <w:rsid w:val="006825A0"/>
    <w:rsid w:val="00683948"/>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6D6F"/>
    <w:rsid w:val="006C718A"/>
    <w:rsid w:val="006C7AE5"/>
    <w:rsid w:val="006C7D40"/>
    <w:rsid w:val="006D0490"/>
    <w:rsid w:val="006D0706"/>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625B"/>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3694"/>
    <w:rsid w:val="007036EA"/>
    <w:rsid w:val="00703854"/>
    <w:rsid w:val="00704568"/>
    <w:rsid w:val="00704EEA"/>
    <w:rsid w:val="00704F9A"/>
    <w:rsid w:val="00705C9C"/>
    <w:rsid w:val="0070695E"/>
    <w:rsid w:val="0070696A"/>
    <w:rsid w:val="007075A9"/>
    <w:rsid w:val="00711EE3"/>
    <w:rsid w:val="0071217D"/>
    <w:rsid w:val="00713A1D"/>
    <w:rsid w:val="00715FBB"/>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D58"/>
    <w:rsid w:val="007430DB"/>
    <w:rsid w:val="0074311C"/>
    <w:rsid w:val="00743B6E"/>
    <w:rsid w:val="00743B89"/>
    <w:rsid w:val="00744EE9"/>
    <w:rsid w:val="00745B11"/>
    <w:rsid w:val="007466DE"/>
    <w:rsid w:val="00750E05"/>
    <w:rsid w:val="00751E3D"/>
    <w:rsid w:val="00753001"/>
    <w:rsid w:val="00753F3C"/>
    <w:rsid w:val="00756ADA"/>
    <w:rsid w:val="00756BCB"/>
    <w:rsid w:val="00757055"/>
    <w:rsid w:val="007570DF"/>
    <w:rsid w:val="00760E88"/>
    <w:rsid w:val="0076123D"/>
    <w:rsid w:val="007616F3"/>
    <w:rsid w:val="00761B91"/>
    <w:rsid w:val="00762012"/>
    <w:rsid w:val="0076281A"/>
    <w:rsid w:val="00762939"/>
    <w:rsid w:val="007642C4"/>
    <w:rsid w:val="007648CB"/>
    <w:rsid w:val="007653D2"/>
    <w:rsid w:val="00765CB1"/>
    <w:rsid w:val="007661D8"/>
    <w:rsid w:val="007718D4"/>
    <w:rsid w:val="00771B09"/>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261E"/>
    <w:rsid w:val="007A43FF"/>
    <w:rsid w:val="007A4B9F"/>
    <w:rsid w:val="007A5472"/>
    <w:rsid w:val="007A59C9"/>
    <w:rsid w:val="007A6114"/>
    <w:rsid w:val="007A68DC"/>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162E"/>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6FD9"/>
    <w:rsid w:val="00807928"/>
    <w:rsid w:val="008108EC"/>
    <w:rsid w:val="00810E22"/>
    <w:rsid w:val="00811FAE"/>
    <w:rsid w:val="008125B2"/>
    <w:rsid w:val="00813DE2"/>
    <w:rsid w:val="00813F65"/>
    <w:rsid w:val="008159AB"/>
    <w:rsid w:val="00816295"/>
    <w:rsid w:val="00817364"/>
    <w:rsid w:val="00817459"/>
    <w:rsid w:val="0082073F"/>
    <w:rsid w:val="00821FE6"/>
    <w:rsid w:val="00823AFE"/>
    <w:rsid w:val="00823F11"/>
    <w:rsid w:val="0082402E"/>
    <w:rsid w:val="00825836"/>
    <w:rsid w:val="0082677F"/>
    <w:rsid w:val="00827FEB"/>
    <w:rsid w:val="008305F8"/>
    <w:rsid w:val="00830B22"/>
    <w:rsid w:val="0083171B"/>
    <w:rsid w:val="00831F69"/>
    <w:rsid w:val="00832628"/>
    <w:rsid w:val="00832FA1"/>
    <w:rsid w:val="0083326A"/>
    <w:rsid w:val="00833858"/>
    <w:rsid w:val="00833AC6"/>
    <w:rsid w:val="00833B0B"/>
    <w:rsid w:val="00833B29"/>
    <w:rsid w:val="00833B43"/>
    <w:rsid w:val="00833EBE"/>
    <w:rsid w:val="008352CB"/>
    <w:rsid w:val="0083660E"/>
    <w:rsid w:val="00837A85"/>
    <w:rsid w:val="00837AA6"/>
    <w:rsid w:val="0084160A"/>
    <w:rsid w:val="008432AE"/>
    <w:rsid w:val="00844695"/>
    <w:rsid w:val="00846ACB"/>
    <w:rsid w:val="00851074"/>
    <w:rsid w:val="0085133A"/>
    <w:rsid w:val="00853892"/>
    <w:rsid w:val="00855A3E"/>
    <w:rsid w:val="00855C45"/>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27C6"/>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00B7"/>
    <w:rsid w:val="008C0641"/>
    <w:rsid w:val="008C148D"/>
    <w:rsid w:val="008C204E"/>
    <w:rsid w:val="008C2CB5"/>
    <w:rsid w:val="008C2D88"/>
    <w:rsid w:val="008C2D9A"/>
    <w:rsid w:val="008C2F67"/>
    <w:rsid w:val="008C3202"/>
    <w:rsid w:val="008C3311"/>
    <w:rsid w:val="008C3D3F"/>
    <w:rsid w:val="008C502D"/>
    <w:rsid w:val="008C5B2E"/>
    <w:rsid w:val="008C6200"/>
    <w:rsid w:val="008D09CA"/>
    <w:rsid w:val="008D0A02"/>
    <w:rsid w:val="008D1F7F"/>
    <w:rsid w:val="008D20BD"/>
    <w:rsid w:val="008D212F"/>
    <w:rsid w:val="008D227B"/>
    <w:rsid w:val="008D23FA"/>
    <w:rsid w:val="008D4339"/>
    <w:rsid w:val="008D4966"/>
    <w:rsid w:val="008D4C41"/>
    <w:rsid w:val="008D5883"/>
    <w:rsid w:val="008D5F0B"/>
    <w:rsid w:val="008D6800"/>
    <w:rsid w:val="008D7262"/>
    <w:rsid w:val="008D7C1D"/>
    <w:rsid w:val="008E0D86"/>
    <w:rsid w:val="008E4801"/>
    <w:rsid w:val="008E505B"/>
    <w:rsid w:val="008E57F0"/>
    <w:rsid w:val="008E5EF3"/>
    <w:rsid w:val="008E7426"/>
    <w:rsid w:val="008F029E"/>
    <w:rsid w:val="008F0D0B"/>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0999"/>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37D6F"/>
    <w:rsid w:val="009413B0"/>
    <w:rsid w:val="009414B2"/>
    <w:rsid w:val="0094279D"/>
    <w:rsid w:val="00942FBE"/>
    <w:rsid w:val="00943AC4"/>
    <w:rsid w:val="00944732"/>
    <w:rsid w:val="00944AE3"/>
    <w:rsid w:val="00944BC5"/>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4D7A"/>
    <w:rsid w:val="00955BF0"/>
    <w:rsid w:val="00955C3A"/>
    <w:rsid w:val="00955EF1"/>
    <w:rsid w:val="00955F66"/>
    <w:rsid w:val="0095608F"/>
    <w:rsid w:val="009562C8"/>
    <w:rsid w:val="009572B8"/>
    <w:rsid w:val="009608C9"/>
    <w:rsid w:val="0096136E"/>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2F0"/>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A042C"/>
    <w:rsid w:val="009A2264"/>
    <w:rsid w:val="009A25E9"/>
    <w:rsid w:val="009A2D58"/>
    <w:rsid w:val="009A4183"/>
    <w:rsid w:val="009A45F1"/>
    <w:rsid w:val="009A4902"/>
    <w:rsid w:val="009B0A86"/>
    <w:rsid w:val="009B158C"/>
    <w:rsid w:val="009B22EC"/>
    <w:rsid w:val="009B2D7A"/>
    <w:rsid w:val="009B2F93"/>
    <w:rsid w:val="009B3380"/>
    <w:rsid w:val="009B3C0A"/>
    <w:rsid w:val="009B47FA"/>
    <w:rsid w:val="009B49BC"/>
    <w:rsid w:val="009B4DDE"/>
    <w:rsid w:val="009B4F9B"/>
    <w:rsid w:val="009B567D"/>
    <w:rsid w:val="009B6FCF"/>
    <w:rsid w:val="009B7D77"/>
    <w:rsid w:val="009C081E"/>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C48"/>
    <w:rsid w:val="009D1CA7"/>
    <w:rsid w:val="009D22C7"/>
    <w:rsid w:val="009D28BC"/>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6015"/>
    <w:rsid w:val="009E7417"/>
    <w:rsid w:val="009E7673"/>
    <w:rsid w:val="009E7B49"/>
    <w:rsid w:val="009F07CE"/>
    <w:rsid w:val="009F159F"/>
    <w:rsid w:val="009F1664"/>
    <w:rsid w:val="009F1C09"/>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17DA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3148"/>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1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2466"/>
    <w:rsid w:val="00A9320B"/>
    <w:rsid w:val="00A93286"/>
    <w:rsid w:val="00A938AE"/>
    <w:rsid w:val="00A946B3"/>
    <w:rsid w:val="00A956F2"/>
    <w:rsid w:val="00A961F1"/>
    <w:rsid w:val="00A96760"/>
    <w:rsid w:val="00A97B8C"/>
    <w:rsid w:val="00AA0391"/>
    <w:rsid w:val="00AA34AD"/>
    <w:rsid w:val="00AA4D0F"/>
    <w:rsid w:val="00AA568D"/>
    <w:rsid w:val="00AA5DA4"/>
    <w:rsid w:val="00AA6927"/>
    <w:rsid w:val="00AA7438"/>
    <w:rsid w:val="00AB121E"/>
    <w:rsid w:val="00AB1DE5"/>
    <w:rsid w:val="00AB26DE"/>
    <w:rsid w:val="00AB2A15"/>
    <w:rsid w:val="00AB3301"/>
    <w:rsid w:val="00AB355F"/>
    <w:rsid w:val="00AB40EC"/>
    <w:rsid w:val="00AB550A"/>
    <w:rsid w:val="00AB754A"/>
    <w:rsid w:val="00AB795D"/>
    <w:rsid w:val="00AB79AF"/>
    <w:rsid w:val="00AB7B1D"/>
    <w:rsid w:val="00AC1AA3"/>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4C5D"/>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3B1"/>
    <w:rsid w:val="00AF566C"/>
    <w:rsid w:val="00AF58A2"/>
    <w:rsid w:val="00AF64A2"/>
    <w:rsid w:val="00AF6FB2"/>
    <w:rsid w:val="00AF755A"/>
    <w:rsid w:val="00AF7D63"/>
    <w:rsid w:val="00AF7DE2"/>
    <w:rsid w:val="00B00CAD"/>
    <w:rsid w:val="00B00CBF"/>
    <w:rsid w:val="00B00D1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4482"/>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9F1"/>
    <w:rsid w:val="00B62FCA"/>
    <w:rsid w:val="00B6377C"/>
    <w:rsid w:val="00B654D7"/>
    <w:rsid w:val="00B65EE6"/>
    <w:rsid w:val="00B6625F"/>
    <w:rsid w:val="00B675D6"/>
    <w:rsid w:val="00B6765F"/>
    <w:rsid w:val="00B70BAD"/>
    <w:rsid w:val="00B718FC"/>
    <w:rsid w:val="00B71C6F"/>
    <w:rsid w:val="00B71D35"/>
    <w:rsid w:val="00B733AB"/>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1B3F"/>
    <w:rsid w:val="00BA26E3"/>
    <w:rsid w:val="00BA2D61"/>
    <w:rsid w:val="00BA2F2A"/>
    <w:rsid w:val="00BA3B09"/>
    <w:rsid w:val="00BA3C8D"/>
    <w:rsid w:val="00BA3E47"/>
    <w:rsid w:val="00BA46B3"/>
    <w:rsid w:val="00BA48C8"/>
    <w:rsid w:val="00BA5343"/>
    <w:rsid w:val="00BA54C8"/>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49C2"/>
    <w:rsid w:val="00BC52C8"/>
    <w:rsid w:val="00BC696D"/>
    <w:rsid w:val="00BC6FD0"/>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E54E7"/>
    <w:rsid w:val="00BF0677"/>
    <w:rsid w:val="00BF2431"/>
    <w:rsid w:val="00BF2E15"/>
    <w:rsid w:val="00BF3657"/>
    <w:rsid w:val="00C00331"/>
    <w:rsid w:val="00C00A57"/>
    <w:rsid w:val="00C019C0"/>
    <w:rsid w:val="00C03D22"/>
    <w:rsid w:val="00C04C78"/>
    <w:rsid w:val="00C04D40"/>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5F"/>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34BA"/>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4A83"/>
    <w:rsid w:val="00C64FAE"/>
    <w:rsid w:val="00C654A4"/>
    <w:rsid w:val="00C6559C"/>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1987"/>
    <w:rsid w:val="00C9324B"/>
    <w:rsid w:val="00C93741"/>
    <w:rsid w:val="00C939D7"/>
    <w:rsid w:val="00C9438F"/>
    <w:rsid w:val="00C94583"/>
    <w:rsid w:val="00C946D3"/>
    <w:rsid w:val="00C96125"/>
    <w:rsid w:val="00C96644"/>
    <w:rsid w:val="00C96BBD"/>
    <w:rsid w:val="00C9793D"/>
    <w:rsid w:val="00C979F2"/>
    <w:rsid w:val="00C97C5F"/>
    <w:rsid w:val="00CA1141"/>
    <w:rsid w:val="00CA2EB5"/>
    <w:rsid w:val="00CA47F9"/>
    <w:rsid w:val="00CA488B"/>
    <w:rsid w:val="00CA4B99"/>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2B90"/>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640"/>
    <w:rsid w:val="00CD4C21"/>
    <w:rsid w:val="00CD5754"/>
    <w:rsid w:val="00CD5B3C"/>
    <w:rsid w:val="00CE0BBC"/>
    <w:rsid w:val="00CE1BAB"/>
    <w:rsid w:val="00CE294A"/>
    <w:rsid w:val="00CE2C8D"/>
    <w:rsid w:val="00CE3E57"/>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61C"/>
    <w:rsid w:val="00CF6C39"/>
    <w:rsid w:val="00CF7B78"/>
    <w:rsid w:val="00D013F3"/>
    <w:rsid w:val="00D021DC"/>
    <w:rsid w:val="00D043B9"/>
    <w:rsid w:val="00D044BA"/>
    <w:rsid w:val="00D048E4"/>
    <w:rsid w:val="00D04F98"/>
    <w:rsid w:val="00D05394"/>
    <w:rsid w:val="00D05B4E"/>
    <w:rsid w:val="00D068C6"/>
    <w:rsid w:val="00D06A79"/>
    <w:rsid w:val="00D0736C"/>
    <w:rsid w:val="00D10B3B"/>
    <w:rsid w:val="00D10F35"/>
    <w:rsid w:val="00D11B86"/>
    <w:rsid w:val="00D12A47"/>
    <w:rsid w:val="00D12CB3"/>
    <w:rsid w:val="00D13497"/>
    <w:rsid w:val="00D13F60"/>
    <w:rsid w:val="00D14747"/>
    <w:rsid w:val="00D1494C"/>
    <w:rsid w:val="00D16E68"/>
    <w:rsid w:val="00D176BE"/>
    <w:rsid w:val="00D213F2"/>
    <w:rsid w:val="00D22259"/>
    <w:rsid w:val="00D22A12"/>
    <w:rsid w:val="00D22A77"/>
    <w:rsid w:val="00D23837"/>
    <w:rsid w:val="00D23E27"/>
    <w:rsid w:val="00D2705F"/>
    <w:rsid w:val="00D3150D"/>
    <w:rsid w:val="00D31CFF"/>
    <w:rsid w:val="00D31FD8"/>
    <w:rsid w:val="00D3231E"/>
    <w:rsid w:val="00D33514"/>
    <w:rsid w:val="00D33DFC"/>
    <w:rsid w:val="00D3509F"/>
    <w:rsid w:val="00D3546E"/>
    <w:rsid w:val="00D379DC"/>
    <w:rsid w:val="00D37BA1"/>
    <w:rsid w:val="00D410BA"/>
    <w:rsid w:val="00D41B16"/>
    <w:rsid w:val="00D42934"/>
    <w:rsid w:val="00D43C97"/>
    <w:rsid w:val="00D447E4"/>
    <w:rsid w:val="00D457F6"/>
    <w:rsid w:val="00D50B6B"/>
    <w:rsid w:val="00D50BD0"/>
    <w:rsid w:val="00D50C81"/>
    <w:rsid w:val="00D526AC"/>
    <w:rsid w:val="00D52764"/>
    <w:rsid w:val="00D53843"/>
    <w:rsid w:val="00D5425E"/>
    <w:rsid w:val="00D569F2"/>
    <w:rsid w:val="00D5701A"/>
    <w:rsid w:val="00D6151D"/>
    <w:rsid w:val="00D617BE"/>
    <w:rsid w:val="00D61D6B"/>
    <w:rsid w:val="00D62762"/>
    <w:rsid w:val="00D62CBC"/>
    <w:rsid w:val="00D65311"/>
    <w:rsid w:val="00D67D1C"/>
    <w:rsid w:val="00D700A3"/>
    <w:rsid w:val="00D7028C"/>
    <w:rsid w:val="00D704BF"/>
    <w:rsid w:val="00D70C6F"/>
    <w:rsid w:val="00D71167"/>
    <w:rsid w:val="00D7237C"/>
    <w:rsid w:val="00D72F56"/>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B79"/>
    <w:rsid w:val="00D81C44"/>
    <w:rsid w:val="00D843B1"/>
    <w:rsid w:val="00D85B3D"/>
    <w:rsid w:val="00D866A2"/>
    <w:rsid w:val="00D87343"/>
    <w:rsid w:val="00D87B7F"/>
    <w:rsid w:val="00D90FFC"/>
    <w:rsid w:val="00D93D4B"/>
    <w:rsid w:val="00D948EF"/>
    <w:rsid w:val="00D94A9A"/>
    <w:rsid w:val="00D94CC7"/>
    <w:rsid w:val="00D94F32"/>
    <w:rsid w:val="00D9533A"/>
    <w:rsid w:val="00D956A4"/>
    <w:rsid w:val="00D957AC"/>
    <w:rsid w:val="00D95887"/>
    <w:rsid w:val="00D95A16"/>
    <w:rsid w:val="00D96D9D"/>
    <w:rsid w:val="00DA01AD"/>
    <w:rsid w:val="00DA1A32"/>
    <w:rsid w:val="00DA1ACA"/>
    <w:rsid w:val="00DA2540"/>
    <w:rsid w:val="00DA2BA1"/>
    <w:rsid w:val="00DA48A1"/>
    <w:rsid w:val="00DA5260"/>
    <w:rsid w:val="00DA6AA4"/>
    <w:rsid w:val="00DA7704"/>
    <w:rsid w:val="00DB0B89"/>
    <w:rsid w:val="00DB0E4C"/>
    <w:rsid w:val="00DB1851"/>
    <w:rsid w:val="00DB3230"/>
    <w:rsid w:val="00DB37D0"/>
    <w:rsid w:val="00DB3C35"/>
    <w:rsid w:val="00DB5852"/>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0A7"/>
    <w:rsid w:val="00DE3A39"/>
    <w:rsid w:val="00DE3BA0"/>
    <w:rsid w:val="00DE436C"/>
    <w:rsid w:val="00DE441E"/>
    <w:rsid w:val="00DE5ABD"/>
    <w:rsid w:val="00DE645E"/>
    <w:rsid w:val="00DE7EEA"/>
    <w:rsid w:val="00DF1C72"/>
    <w:rsid w:val="00DF4DA5"/>
    <w:rsid w:val="00DF4FDB"/>
    <w:rsid w:val="00DF696F"/>
    <w:rsid w:val="00DF76A0"/>
    <w:rsid w:val="00DF7930"/>
    <w:rsid w:val="00E00785"/>
    <w:rsid w:val="00E00A04"/>
    <w:rsid w:val="00E01155"/>
    <w:rsid w:val="00E018BC"/>
    <w:rsid w:val="00E02621"/>
    <w:rsid w:val="00E0401F"/>
    <w:rsid w:val="00E051CD"/>
    <w:rsid w:val="00E0534C"/>
    <w:rsid w:val="00E05476"/>
    <w:rsid w:val="00E05DEA"/>
    <w:rsid w:val="00E062D7"/>
    <w:rsid w:val="00E070F1"/>
    <w:rsid w:val="00E072E5"/>
    <w:rsid w:val="00E07D5F"/>
    <w:rsid w:val="00E07F66"/>
    <w:rsid w:val="00E1260F"/>
    <w:rsid w:val="00E12855"/>
    <w:rsid w:val="00E13B67"/>
    <w:rsid w:val="00E14B20"/>
    <w:rsid w:val="00E14F0A"/>
    <w:rsid w:val="00E151A2"/>
    <w:rsid w:val="00E15A50"/>
    <w:rsid w:val="00E16115"/>
    <w:rsid w:val="00E16ECC"/>
    <w:rsid w:val="00E177D3"/>
    <w:rsid w:val="00E17B1B"/>
    <w:rsid w:val="00E17C09"/>
    <w:rsid w:val="00E2021B"/>
    <w:rsid w:val="00E20DDF"/>
    <w:rsid w:val="00E22849"/>
    <w:rsid w:val="00E23488"/>
    <w:rsid w:val="00E26BDC"/>
    <w:rsid w:val="00E27E05"/>
    <w:rsid w:val="00E30E5B"/>
    <w:rsid w:val="00E32F91"/>
    <w:rsid w:val="00E33D13"/>
    <w:rsid w:val="00E34976"/>
    <w:rsid w:val="00E352E6"/>
    <w:rsid w:val="00E35E82"/>
    <w:rsid w:val="00E3644F"/>
    <w:rsid w:val="00E367DC"/>
    <w:rsid w:val="00E37993"/>
    <w:rsid w:val="00E40613"/>
    <w:rsid w:val="00E413E6"/>
    <w:rsid w:val="00E41F32"/>
    <w:rsid w:val="00E42D67"/>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7762C"/>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2CE1"/>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27E"/>
    <w:rsid w:val="00EC5E34"/>
    <w:rsid w:val="00EC62CA"/>
    <w:rsid w:val="00EC7A5C"/>
    <w:rsid w:val="00ED008C"/>
    <w:rsid w:val="00ED0279"/>
    <w:rsid w:val="00ED0A41"/>
    <w:rsid w:val="00ED15B4"/>
    <w:rsid w:val="00ED1E2B"/>
    <w:rsid w:val="00ED2657"/>
    <w:rsid w:val="00ED429E"/>
    <w:rsid w:val="00ED77D6"/>
    <w:rsid w:val="00EE24DC"/>
    <w:rsid w:val="00EE2B58"/>
    <w:rsid w:val="00EE2FE9"/>
    <w:rsid w:val="00EE4246"/>
    <w:rsid w:val="00EE4933"/>
    <w:rsid w:val="00EE58E3"/>
    <w:rsid w:val="00EE5E94"/>
    <w:rsid w:val="00EE6C70"/>
    <w:rsid w:val="00EE6EEE"/>
    <w:rsid w:val="00EE7130"/>
    <w:rsid w:val="00EE76FF"/>
    <w:rsid w:val="00EF0A71"/>
    <w:rsid w:val="00EF2535"/>
    <w:rsid w:val="00EF3A43"/>
    <w:rsid w:val="00EF55A4"/>
    <w:rsid w:val="00EF56DE"/>
    <w:rsid w:val="00EF6FEE"/>
    <w:rsid w:val="00EF7935"/>
    <w:rsid w:val="00F00282"/>
    <w:rsid w:val="00F00513"/>
    <w:rsid w:val="00F005B1"/>
    <w:rsid w:val="00F00C8F"/>
    <w:rsid w:val="00F02298"/>
    <w:rsid w:val="00F02967"/>
    <w:rsid w:val="00F03478"/>
    <w:rsid w:val="00F038E4"/>
    <w:rsid w:val="00F06546"/>
    <w:rsid w:val="00F06574"/>
    <w:rsid w:val="00F07ED5"/>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6BF"/>
    <w:rsid w:val="00F25D26"/>
    <w:rsid w:val="00F263CD"/>
    <w:rsid w:val="00F265AF"/>
    <w:rsid w:val="00F26878"/>
    <w:rsid w:val="00F278B8"/>
    <w:rsid w:val="00F27D12"/>
    <w:rsid w:val="00F27FDF"/>
    <w:rsid w:val="00F30B97"/>
    <w:rsid w:val="00F31F0A"/>
    <w:rsid w:val="00F33E33"/>
    <w:rsid w:val="00F33EBF"/>
    <w:rsid w:val="00F3458A"/>
    <w:rsid w:val="00F353F8"/>
    <w:rsid w:val="00F35A72"/>
    <w:rsid w:val="00F368E4"/>
    <w:rsid w:val="00F42703"/>
    <w:rsid w:val="00F42C8A"/>
    <w:rsid w:val="00F43217"/>
    <w:rsid w:val="00F435CE"/>
    <w:rsid w:val="00F437B6"/>
    <w:rsid w:val="00F442B0"/>
    <w:rsid w:val="00F50FFB"/>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54F"/>
    <w:rsid w:val="00F85A40"/>
    <w:rsid w:val="00F85A95"/>
    <w:rsid w:val="00F85EC1"/>
    <w:rsid w:val="00F8659F"/>
    <w:rsid w:val="00F86C1D"/>
    <w:rsid w:val="00F8723C"/>
    <w:rsid w:val="00F872E6"/>
    <w:rsid w:val="00F9014D"/>
    <w:rsid w:val="00F90649"/>
    <w:rsid w:val="00F9108B"/>
    <w:rsid w:val="00F92575"/>
    <w:rsid w:val="00F94E09"/>
    <w:rsid w:val="00F95C34"/>
    <w:rsid w:val="00F95EB3"/>
    <w:rsid w:val="00F97116"/>
    <w:rsid w:val="00F97142"/>
    <w:rsid w:val="00F97186"/>
    <w:rsid w:val="00F971A0"/>
    <w:rsid w:val="00F97D17"/>
    <w:rsid w:val="00F97E88"/>
    <w:rsid w:val="00FA0B86"/>
    <w:rsid w:val="00FA1319"/>
    <w:rsid w:val="00FA21B0"/>
    <w:rsid w:val="00FA4A2D"/>
    <w:rsid w:val="00FA4BE3"/>
    <w:rsid w:val="00FA4C3C"/>
    <w:rsid w:val="00FA4FBF"/>
    <w:rsid w:val="00FA678E"/>
    <w:rsid w:val="00FA6E9D"/>
    <w:rsid w:val="00FB0434"/>
    <w:rsid w:val="00FB098F"/>
    <w:rsid w:val="00FB0A71"/>
    <w:rsid w:val="00FB31C1"/>
    <w:rsid w:val="00FB5177"/>
    <w:rsid w:val="00FB5D34"/>
    <w:rsid w:val="00FB6DFC"/>
    <w:rsid w:val="00FB7889"/>
    <w:rsid w:val="00FC076B"/>
    <w:rsid w:val="00FC0BC0"/>
    <w:rsid w:val="00FC0DD9"/>
    <w:rsid w:val="00FC258A"/>
    <w:rsid w:val="00FC29BC"/>
    <w:rsid w:val="00FC32E6"/>
    <w:rsid w:val="00FC3CF7"/>
    <w:rsid w:val="00FC5320"/>
    <w:rsid w:val="00FC5378"/>
    <w:rsid w:val="00FC5572"/>
    <w:rsid w:val="00FC57C5"/>
    <w:rsid w:val="00FC5924"/>
    <w:rsid w:val="00FC5E29"/>
    <w:rsid w:val="00FC63AF"/>
    <w:rsid w:val="00FC63D9"/>
    <w:rsid w:val="00FC723A"/>
    <w:rsid w:val="00FC7D24"/>
    <w:rsid w:val="00FD0274"/>
    <w:rsid w:val="00FD079D"/>
    <w:rsid w:val="00FD07D1"/>
    <w:rsid w:val="00FD1AE7"/>
    <w:rsid w:val="00FD2650"/>
    <w:rsid w:val="00FD2719"/>
    <w:rsid w:val="00FD4441"/>
    <w:rsid w:val="00FD465A"/>
    <w:rsid w:val="00FD5326"/>
    <w:rsid w:val="00FD5B6D"/>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2B57"/>
    <w:rsid w:val="00FF33F3"/>
    <w:rsid w:val="00FF34D4"/>
    <w:rsid w:val="00FF3FA2"/>
    <w:rsid w:val="00FF489E"/>
    <w:rsid w:val="00FF48CD"/>
    <w:rsid w:val="00FF5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aliases w:val="16 Point,Superscript 6 Point,ftref,fr,(NECG) Footnote Reference,Ref,de nota al pie,footnote ref,Footnote Reference Number,Footnote Ref in FtNot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28"/>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1"/>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2"/>
      </w:numPr>
      <w:spacing w:after="200"/>
      <w:ind w:left="360"/>
    </w:pPr>
    <w:rPr>
      <w:b/>
      <w:bCs/>
      <w:sz w:val="24"/>
      <w:szCs w:val="24"/>
      <w:lang w:eastAsia="en-US"/>
    </w:rPr>
  </w:style>
  <w:style w:type="paragraph" w:customStyle="1" w:styleId="Section8Header1">
    <w:name w:val="Section 8. Header1"/>
    <w:qFormat/>
    <w:rsid w:val="006C2FFA"/>
    <w:pPr>
      <w:numPr>
        <w:numId w:val="23"/>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Boston11">
    <w:name w:val="Boston 11"/>
    <w:basedOn w:val="Normal"/>
    <w:next w:val="FootnoteText"/>
    <w:uiPriority w:val="99"/>
    <w:unhideWhenUsed/>
    <w:rsid w:val="003A5C6F"/>
    <w:rPr>
      <w:rFonts w:asciiTheme="minorHAnsi"/>
      <w:sz w:val="20"/>
      <w:szCs w:val="20"/>
      <w:lang w:val="en-GB" w:eastAsia="en-GB"/>
    </w:rPr>
  </w:style>
  <w:style w:type="character" w:customStyle="1" w:styleId="FootnoteTextChar1">
    <w:name w:val="Footnote Text Char1"/>
    <w:basedOn w:val="DefaultParagraphFont"/>
    <w:uiPriority w:val="99"/>
    <w:semiHidden/>
    <w:rsid w:val="003A5C6F"/>
    <w:rPr>
      <w:sz w:val="20"/>
      <w:szCs w:val="20"/>
    </w:rPr>
  </w:style>
  <w:style w:type="character" w:customStyle="1" w:styleId="apple-converted-space">
    <w:name w:val="apple-converted-space"/>
    <w:basedOn w:val="DefaultParagraphFont"/>
    <w:rsid w:val="003A5C6F"/>
  </w:style>
  <w:style w:type="paragraph" w:customStyle="1" w:styleId="Normal10">
    <w:name w:val="Normal1"/>
    <w:rsid w:val="001A1CD9"/>
    <w:pPr>
      <w:pBdr>
        <w:top w:val="nil"/>
        <w:left w:val="nil"/>
        <w:bottom w:val="nil"/>
        <w:right w:val="nil"/>
        <w:between w:val="nil"/>
      </w:pBdr>
      <w:spacing w:after="160" w:line="259" w:lineRule="auto"/>
    </w:pPr>
    <w:rPr>
      <w:rFonts w:ascii="Cambria" w:eastAsia="Cambria" w:hAnsi="Cambria" w:cs="Cambria"/>
      <w:color w:val="000000"/>
      <w:sz w:val="24"/>
      <w:szCs w:val="24"/>
      <w:lang w:eastAsia="en-US" w:bidi="ne-NP"/>
    </w:rPr>
  </w:style>
  <w:style w:type="paragraph" w:styleId="ListNumber">
    <w:name w:val="List Number"/>
    <w:basedOn w:val="Normal"/>
    <w:uiPriority w:val="99"/>
    <w:semiHidden/>
    <w:unhideWhenUsed/>
    <w:rsid w:val="00CE3E57"/>
    <w:pPr>
      <w:numPr>
        <w:numId w:val="61"/>
      </w:numPr>
      <w:contextualSpacing/>
    </w:pPr>
  </w:style>
  <w:style w:type="character" w:customStyle="1" w:styleId="ListParagraphChar">
    <w:name w:val="List Paragraph Char"/>
    <w:basedOn w:val="DefaultParagraphFont"/>
    <w:link w:val="ListParagraph"/>
    <w:locked/>
    <w:rsid w:val="00CE3E57"/>
    <w:rPr>
      <w:sz w:val="24"/>
      <w:szCs w:val="24"/>
      <w:lang w:eastAsia="en-US"/>
    </w:rPr>
  </w:style>
  <w:style w:type="paragraph" w:customStyle="1" w:styleId="BulletedList1">
    <w:name w:val="BulletedList1"/>
    <w:qFormat/>
    <w:rsid w:val="00CE3E57"/>
    <w:pPr>
      <w:numPr>
        <w:numId w:val="62"/>
      </w:numPr>
      <w:tabs>
        <w:tab w:val="left" w:pos="851"/>
        <w:tab w:val="left" w:pos="4253"/>
      </w:tabs>
      <w:spacing w:after="60"/>
      <w:ind w:left="851" w:hanging="284"/>
      <w:jc w:val="both"/>
    </w:pPr>
    <w:rPr>
      <w:rFonts w:ascii="Calibri" w:hAnsi="Calibri"/>
      <w:lang w:val="en-GB" w:eastAsia="en-US"/>
    </w:rPr>
  </w:style>
  <w:style w:type="paragraph" w:customStyle="1" w:styleId="StyleBulletedList1After0pt">
    <w:name w:val="Style BulletedList1 + After:  0 pt"/>
    <w:basedOn w:val="BulletedList1"/>
    <w:rsid w:val="00CE3E57"/>
    <w:pPr>
      <w:tabs>
        <w:tab w:val="clear" w:pos="851"/>
        <w:tab w:val="left" w:pos="317"/>
      </w:tabs>
      <w:spacing w:after="0"/>
      <w:ind w:left="317" w:hanging="283"/>
    </w:pPr>
    <w:rPr>
      <w:lang w:eastAsia="en-GB"/>
    </w:rPr>
  </w:style>
  <w:style w:type="character" w:styleId="Strong">
    <w:name w:val="Strong"/>
    <w:basedOn w:val="DefaultParagraphFont"/>
    <w:uiPriority w:val="22"/>
    <w:qFormat/>
    <w:locked/>
    <w:rsid w:val="00CE3E57"/>
    <w:rPr>
      <w:b/>
      <w:bCs/>
    </w:rPr>
  </w:style>
</w:styles>
</file>

<file path=word/webSettings.xml><?xml version="1.0" encoding="utf-8"?>
<w:webSettings xmlns:r="http://schemas.openxmlformats.org/officeDocument/2006/relationships" xmlns:w="http://schemas.openxmlformats.org/wordprocessingml/2006/main">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footer" Target="footer8.xml"/><Relationship Id="rId21" Type="http://schemas.openxmlformats.org/officeDocument/2006/relationships/header" Target="header10.xml"/><Relationship Id="rId34" Type="http://schemas.openxmlformats.org/officeDocument/2006/relationships/footer" Target="footer6.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6.xml"/><Relationship Id="rId63" Type="http://schemas.openxmlformats.org/officeDocument/2006/relationships/header" Target="header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footer" Target="footer9.xml"/><Relationship Id="rId54" Type="http://schemas.openxmlformats.org/officeDocument/2006/relationships/hyperlink" Target="mailto:info@mofsc-redd.gov.np" TargetMode="External"/><Relationship Id="rId62"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eader" Target="header31.xml"/><Relationship Id="rId57" Type="http://schemas.openxmlformats.org/officeDocument/2006/relationships/header" Target="header38.xml"/><Relationship Id="rId61" Type="http://schemas.openxmlformats.org/officeDocument/2006/relationships/header" Target="header4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footer" Target="footer10.xml"/><Relationship Id="rId52" Type="http://schemas.openxmlformats.org/officeDocument/2006/relationships/header" Target="header34.xml"/><Relationship Id="rId60" Type="http://schemas.openxmlformats.org/officeDocument/2006/relationships/footer" Target="footer1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17.xml"/><Relationship Id="rId35" Type="http://schemas.openxmlformats.org/officeDocument/2006/relationships/footer" Target="footer7.xml"/><Relationship Id="rId43" Type="http://schemas.openxmlformats.org/officeDocument/2006/relationships/header" Target="header26.xml"/><Relationship Id="rId48" Type="http://schemas.openxmlformats.org/officeDocument/2006/relationships/header" Target="header30.xml"/><Relationship Id="rId56" Type="http://schemas.openxmlformats.org/officeDocument/2006/relationships/header" Target="header37.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3.xml"/><Relationship Id="rId3" Type="http://schemas.openxmlformats.org/officeDocument/2006/relationships/styles" Target="styles.xml"/><Relationship Id="rId12" Type="http://schemas.openxmlformats.org/officeDocument/2006/relationships/hyperlink" Target="http://www.worldbank.org/debarr" TargetMode="Externa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header" Target="header28.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4DC2-6BCB-4B37-AC61-8945C7F7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15983</Words>
  <Characters>91108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106878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wb102197</dc:creator>
  <cp:keywords/>
  <dc:description/>
  <cp:lastModifiedBy>Administrator</cp:lastModifiedBy>
  <cp:revision>74</cp:revision>
  <cp:lastPrinted>2018-02-04T10:15:00Z</cp:lastPrinted>
  <dcterms:created xsi:type="dcterms:W3CDTF">2013-02-13T15:47:00Z</dcterms:created>
  <dcterms:modified xsi:type="dcterms:W3CDTF">2018-05-09T08:02:00Z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-245954179</vt:i4>
  </property>
  <property fmtid="{D5CDD505-2E9C-101B-9397-08002B2CF9AE}" pid="3" name="_EmailSubject">
    <vt:lpwstr>Harmonisation</vt:lpwstr>
  </property>
  <property fmtid="{D5CDD505-2E9C-101B-9397-08002B2CF9AE}" pid="4" name="_AuthorEmail">
    <vt:lpwstr>bertj@ebrd.com</vt:lpwstr>
  </property>
  <property fmtid="{D5CDD505-2E9C-101B-9397-08002B2CF9AE}" pid="5" name="_AuthorEmailDisplayName">
    <vt:lpwstr>Bert, Johan</vt:lpwstr>
  </property>
  <property fmtid="{D5CDD505-2E9C-101B-9397-08002B2CF9AE}" pid="6" name="_PreviousAdHocReviewCycleID">
    <vt:i4>-1055558278</vt:i4>
  </property>
  <property fmtid="{D5CDD505-2E9C-101B-9397-08002B2CF9AE}" pid="7" name="_ReviewingToolsShownOnce">
    <vt:lpwstr/>
  </property>
</Properties>
</file>